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ook w:val="01E0" w:firstRow="1" w:lastRow="1" w:firstColumn="1" w:lastColumn="1" w:noHBand="0" w:noVBand="0"/>
      </w:tblPr>
      <w:tblGrid>
        <w:gridCol w:w="3261"/>
        <w:gridCol w:w="6095"/>
      </w:tblGrid>
      <w:tr w:rsidR="00D8157D" w:rsidRPr="00EF082E" w:rsidTr="00112B3F">
        <w:trPr>
          <w:trHeight w:val="1242"/>
        </w:trPr>
        <w:tc>
          <w:tcPr>
            <w:tcW w:w="3261" w:type="dxa"/>
          </w:tcPr>
          <w:p w:rsidR="00D8157D" w:rsidRPr="00F734BC" w:rsidRDefault="00D8157D" w:rsidP="00F734BC">
            <w:pPr>
              <w:pStyle w:val="Heading3"/>
              <w:spacing w:before="0" w:after="0" w:line="240" w:lineRule="auto"/>
              <w:jc w:val="center"/>
              <w:rPr>
                <w:rFonts w:ascii="Times New Roman" w:hAnsi="Times New Roman"/>
                <w:b w:val="0"/>
                <w:bCs w:val="0"/>
                <w:color w:val="000000"/>
                <w:sz w:val="28"/>
              </w:rPr>
            </w:pPr>
            <w:r w:rsidRPr="00F734BC">
              <w:rPr>
                <w:rFonts w:ascii="Times New Roman" w:hAnsi="Times New Roman"/>
                <w:b w:val="0"/>
                <w:bCs w:val="0"/>
                <w:color w:val="000000"/>
                <w:sz w:val="28"/>
              </w:rPr>
              <w:t>THỊ ỦY ĐỨC PHỔ</w:t>
            </w:r>
          </w:p>
          <w:p w:rsidR="00F734BC" w:rsidRPr="00F734BC" w:rsidRDefault="00F734BC" w:rsidP="00F734BC">
            <w:pPr>
              <w:spacing w:after="0" w:line="240" w:lineRule="auto"/>
              <w:jc w:val="center"/>
              <w:rPr>
                <w:b/>
              </w:rPr>
            </w:pPr>
            <w:r w:rsidRPr="00F734BC">
              <w:rPr>
                <w:b/>
              </w:rPr>
              <w:t>BAN TUYÊN GIÁO</w:t>
            </w:r>
          </w:p>
          <w:p w:rsidR="00D8157D" w:rsidRPr="00F734BC" w:rsidRDefault="00D8157D" w:rsidP="00F734BC">
            <w:pPr>
              <w:spacing w:after="0" w:line="240" w:lineRule="auto"/>
              <w:jc w:val="center"/>
            </w:pPr>
            <w:r w:rsidRPr="007E57E2">
              <w:rPr>
                <w:b/>
                <w:color w:val="000000"/>
                <w:szCs w:val="28"/>
              </w:rPr>
              <w:t>*</w:t>
            </w:r>
          </w:p>
          <w:p w:rsidR="00D8157D" w:rsidRDefault="00D8157D" w:rsidP="00112B3F">
            <w:pPr>
              <w:spacing w:after="0" w:line="240" w:lineRule="auto"/>
              <w:jc w:val="center"/>
              <w:rPr>
                <w:color w:val="000000"/>
                <w:szCs w:val="28"/>
              </w:rPr>
            </w:pPr>
            <w:r w:rsidRPr="00EF082E">
              <w:rPr>
                <w:color w:val="000000"/>
                <w:szCs w:val="28"/>
              </w:rPr>
              <w:t>Số</w:t>
            </w:r>
            <w:r w:rsidR="00D10286">
              <w:rPr>
                <w:color w:val="000000"/>
                <w:szCs w:val="28"/>
              </w:rPr>
              <w:t xml:space="preserve"> </w:t>
            </w:r>
            <w:r w:rsidR="00112B3F">
              <w:rPr>
                <w:color w:val="000000"/>
                <w:szCs w:val="28"/>
              </w:rPr>
              <w:t xml:space="preserve"> </w:t>
            </w:r>
            <w:r w:rsidR="004E2E42">
              <w:rPr>
                <w:color w:val="000000"/>
                <w:szCs w:val="28"/>
              </w:rPr>
              <w:t xml:space="preserve"> </w:t>
            </w:r>
            <w:r w:rsidR="00112B3F">
              <w:rPr>
                <w:color w:val="000000"/>
                <w:szCs w:val="28"/>
              </w:rPr>
              <w:t xml:space="preserve">  </w:t>
            </w:r>
            <w:r>
              <w:rPr>
                <w:color w:val="000000"/>
                <w:szCs w:val="28"/>
              </w:rPr>
              <w:t>-BC</w:t>
            </w:r>
            <w:r w:rsidRPr="00EF082E">
              <w:rPr>
                <w:color w:val="000000"/>
                <w:szCs w:val="28"/>
              </w:rPr>
              <w:t>/</w:t>
            </w:r>
            <w:r w:rsidR="00F734BC">
              <w:rPr>
                <w:color w:val="000000"/>
                <w:szCs w:val="28"/>
              </w:rPr>
              <w:t>BTG</w:t>
            </w:r>
            <w:r>
              <w:rPr>
                <w:color w:val="000000"/>
                <w:szCs w:val="28"/>
              </w:rPr>
              <w:t>T</w:t>
            </w:r>
            <w:r w:rsidRPr="00EF082E">
              <w:rPr>
                <w:color w:val="000000"/>
                <w:szCs w:val="28"/>
              </w:rPr>
              <w:t>U</w:t>
            </w:r>
          </w:p>
          <w:p w:rsidR="00DC092A" w:rsidRPr="00DC092A" w:rsidRDefault="00DC092A" w:rsidP="00DC092A">
            <w:pPr>
              <w:spacing w:before="120" w:after="0" w:line="240" w:lineRule="auto"/>
              <w:jc w:val="center"/>
              <w:rPr>
                <w:i/>
                <w:color w:val="000000"/>
                <w:lang w:val="fr-FR"/>
              </w:rPr>
            </w:pPr>
            <w:r w:rsidRPr="00DC092A">
              <w:rPr>
                <w:i/>
                <w:color w:val="000000"/>
                <w:szCs w:val="28"/>
              </w:rPr>
              <w:t>Dự thảo</w:t>
            </w:r>
          </w:p>
        </w:tc>
        <w:tc>
          <w:tcPr>
            <w:tcW w:w="6095" w:type="dxa"/>
          </w:tcPr>
          <w:p w:rsidR="00D8157D" w:rsidRPr="00EF082E" w:rsidRDefault="00D8157D" w:rsidP="00552BB2">
            <w:pPr>
              <w:spacing w:after="120"/>
              <w:jc w:val="right"/>
              <w:rPr>
                <w:b/>
                <w:color w:val="000000"/>
                <w:sz w:val="30"/>
                <w:szCs w:val="30"/>
                <w:lang w:val="fr-FR"/>
              </w:rPr>
            </w:pPr>
            <w:r>
              <w:rPr>
                <w:noProof/>
                <w:color w:val="000000"/>
              </w:rPr>
              <mc:AlternateContent>
                <mc:Choice Requires="wps">
                  <w:drawing>
                    <wp:anchor distT="0" distB="0" distL="114300" distR="114300" simplePos="0" relativeHeight="251660800" behindDoc="0" locked="0" layoutInCell="1" allowOverlap="1" wp14:anchorId="668E5ACF" wp14:editId="7E3E995A">
                      <wp:simplePos x="0" y="0"/>
                      <wp:positionH relativeFrom="column">
                        <wp:posOffset>1109757</wp:posOffset>
                      </wp:positionH>
                      <wp:positionV relativeFrom="paragraph">
                        <wp:posOffset>220980</wp:posOffset>
                      </wp:positionV>
                      <wp:extent cx="2630170" cy="0"/>
                      <wp:effectExtent l="0" t="0" r="177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0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4pt,17.4pt" to="294.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78j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"/>
                  </w:pict>
                </mc:Fallback>
              </mc:AlternateContent>
            </w:r>
            <w:r w:rsidRPr="00EF082E">
              <w:rPr>
                <w:b/>
                <w:color w:val="000000"/>
                <w:sz w:val="30"/>
                <w:szCs w:val="30"/>
                <w:lang w:val="fr-FR"/>
              </w:rPr>
              <w:t>ĐẢNG CỘNG SẢN VIỆT NAM</w:t>
            </w:r>
          </w:p>
          <w:p w:rsidR="00D8157D" w:rsidRPr="00EF082E" w:rsidRDefault="00D8157D" w:rsidP="00112B3F">
            <w:pPr>
              <w:spacing w:before="120" w:after="120" w:line="240" w:lineRule="auto"/>
              <w:jc w:val="right"/>
              <w:rPr>
                <w:i/>
                <w:color w:val="000000"/>
                <w:szCs w:val="28"/>
                <w:lang w:val="fr-FR"/>
              </w:rPr>
            </w:pPr>
            <w:r w:rsidRPr="00EF082E">
              <w:rPr>
                <w:b/>
                <w:color w:val="000000"/>
                <w:sz w:val="30"/>
                <w:szCs w:val="30"/>
                <w:lang w:val="fr-FR"/>
              </w:rPr>
              <w:t xml:space="preserve">    </w:t>
            </w:r>
            <w:r>
              <w:rPr>
                <w:i/>
                <w:color w:val="000000"/>
                <w:szCs w:val="28"/>
                <w:lang w:val="fr-FR"/>
              </w:rPr>
              <w:t>Đức Phổ</w:t>
            </w:r>
            <w:r w:rsidR="00D85830">
              <w:rPr>
                <w:i/>
                <w:color w:val="000000"/>
                <w:szCs w:val="28"/>
                <w:lang w:val="fr-FR"/>
              </w:rPr>
              <w:t>, ngày</w:t>
            </w:r>
            <w:r w:rsidR="00112B3F">
              <w:rPr>
                <w:i/>
                <w:color w:val="000000"/>
                <w:szCs w:val="28"/>
                <w:lang w:val="fr-FR"/>
              </w:rPr>
              <w:t xml:space="preserve">    </w:t>
            </w:r>
            <w:r w:rsidR="00232512">
              <w:rPr>
                <w:i/>
                <w:color w:val="000000"/>
                <w:szCs w:val="28"/>
                <w:lang w:val="fr-FR"/>
              </w:rPr>
              <w:t xml:space="preserve"> </w:t>
            </w:r>
            <w:r w:rsidRPr="00EF082E">
              <w:rPr>
                <w:i/>
                <w:color w:val="000000"/>
                <w:szCs w:val="28"/>
                <w:lang w:val="fr-FR"/>
              </w:rPr>
              <w:t>tháng</w:t>
            </w:r>
            <w:r w:rsidR="00B94759">
              <w:rPr>
                <w:i/>
                <w:color w:val="000000"/>
                <w:szCs w:val="28"/>
                <w:lang w:val="fr-FR"/>
              </w:rPr>
              <w:t xml:space="preserve"> </w:t>
            </w:r>
            <w:r w:rsidR="00112B3F">
              <w:rPr>
                <w:i/>
                <w:color w:val="000000"/>
                <w:szCs w:val="28"/>
                <w:lang w:val="fr-FR"/>
              </w:rPr>
              <w:t>12</w:t>
            </w:r>
            <w:r w:rsidR="00B94759">
              <w:rPr>
                <w:i/>
                <w:color w:val="000000"/>
                <w:szCs w:val="28"/>
                <w:lang w:val="fr-FR"/>
              </w:rPr>
              <w:t xml:space="preserve"> </w:t>
            </w:r>
            <w:r w:rsidRPr="00EF082E">
              <w:rPr>
                <w:i/>
                <w:color w:val="000000"/>
                <w:szCs w:val="28"/>
                <w:lang w:val="fr-FR"/>
              </w:rPr>
              <w:t>năm 20</w:t>
            </w:r>
            <w:r>
              <w:rPr>
                <w:i/>
                <w:color w:val="000000"/>
                <w:szCs w:val="28"/>
                <w:lang w:val="fr-FR"/>
              </w:rPr>
              <w:t>2</w:t>
            </w:r>
            <w:r w:rsidR="00112B3F">
              <w:rPr>
                <w:i/>
                <w:color w:val="000000"/>
                <w:szCs w:val="28"/>
                <w:lang w:val="fr-FR"/>
              </w:rPr>
              <w:t>2</w:t>
            </w:r>
          </w:p>
        </w:tc>
      </w:tr>
    </w:tbl>
    <w:p w:rsidR="00F734BC" w:rsidRDefault="00F734BC" w:rsidP="00622819">
      <w:pPr>
        <w:spacing w:after="0" w:line="240" w:lineRule="auto"/>
        <w:jc w:val="center"/>
        <w:rPr>
          <w:b/>
        </w:rPr>
      </w:pPr>
    </w:p>
    <w:p w:rsidR="00F734BC" w:rsidRPr="004E2E42" w:rsidRDefault="00F734BC" w:rsidP="00622819">
      <w:pPr>
        <w:spacing w:after="0" w:line="240" w:lineRule="auto"/>
        <w:jc w:val="center"/>
        <w:rPr>
          <w:b/>
          <w:sz w:val="30"/>
        </w:rPr>
      </w:pPr>
      <w:r w:rsidRPr="004E2E42">
        <w:rPr>
          <w:b/>
          <w:sz w:val="30"/>
        </w:rPr>
        <w:t>BÁO CÁO</w:t>
      </w:r>
      <w:r w:rsidR="00112B3F" w:rsidRPr="004E2E42">
        <w:rPr>
          <w:b/>
          <w:sz w:val="30"/>
        </w:rPr>
        <w:t xml:space="preserve"> </w:t>
      </w:r>
    </w:p>
    <w:p w:rsidR="006C7B05" w:rsidRPr="00587D3E" w:rsidRDefault="006C7B05" w:rsidP="00661626">
      <w:pPr>
        <w:spacing w:after="0" w:line="240" w:lineRule="auto"/>
        <w:jc w:val="center"/>
        <w:rPr>
          <w:b/>
          <w:bCs/>
          <w:color w:val="000000"/>
          <w:szCs w:val="28"/>
        </w:rPr>
      </w:pPr>
      <w:r w:rsidRPr="006C7B05">
        <w:rPr>
          <w:b/>
          <w:bCs/>
          <w:color w:val="000000"/>
          <w:szCs w:val="28"/>
        </w:rPr>
        <w:t xml:space="preserve">công tác tuyên giáo </w:t>
      </w:r>
      <w:r w:rsidR="00C46A90">
        <w:rPr>
          <w:b/>
          <w:bCs/>
          <w:color w:val="000000"/>
          <w:szCs w:val="28"/>
        </w:rPr>
        <w:t>năm 2022</w:t>
      </w:r>
      <w:r w:rsidR="00112B3F">
        <w:rPr>
          <w:b/>
          <w:bCs/>
          <w:color w:val="000000"/>
          <w:szCs w:val="28"/>
        </w:rPr>
        <w:t xml:space="preserve">, </w:t>
      </w:r>
      <w:r w:rsidRPr="006C7B05">
        <w:rPr>
          <w:b/>
          <w:bCs/>
          <w:color w:val="000000"/>
          <w:szCs w:val="28"/>
        </w:rPr>
        <w:t xml:space="preserve">nhiệm vụ </w:t>
      </w:r>
      <w:r w:rsidR="00C46A90">
        <w:rPr>
          <w:b/>
          <w:bCs/>
          <w:color w:val="000000"/>
          <w:szCs w:val="28"/>
        </w:rPr>
        <w:t xml:space="preserve">và giải pháp </w:t>
      </w:r>
      <w:r w:rsidR="00587D3E">
        <w:rPr>
          <w:b/>
          <w:bCs/>
          <w:color w:val="000000"/>
          <w:szCs w:val="28"/>
        </w:rPr>
        <w:t>c</w:t>
      </w:r>
      <w:r w:rsidRPr="006C7B05">
        <w:rPr>
          <w:b/>
          <w:bCs/>
          <w:color w:val="000000"/>
          <w:szCs w:val="28"/>
        </w:rPr>
        <w:t>hủ yếu năm 202</w:t>
      </w:r>
      <w:r w:rsidR="00C46A90">
        <w:rPr>
          <w:b/>
          <w:bCs/>
          <w:color w:val="000000"/>
          <w:szCs w:val="28"/>
        </w:rPr>
        <w:t>3</w:t>
      </w:r>
    </w:p>
    <w:p w:rsidR="00622819" w:rsidRPr="00661626" w:rsidRDefault="00F734BC" w:rsidP="00661626">
      <w:pPr>
        <w:spacing w:after="0" w:line="240" w:lineRule="auto"/>
        <w:jc w:val="center"/>
        <w:rPr>
          <w:b/>
        </w:rPr>
      </w:pPr>
      <w:r w:rsidRPr="006C50F1">
        <w:rPr>
          <w:b/>
        </w:rPr>
        <w:t>-----</w:t>
      </w:r>
      <w:r>
        <w:tab/>
      </w:r>
    </w:p>
    <w:p w:rsidR="00622819" w:rsidRPr="00634C27" w:rsidRDefault="00F734BC" w:rsidP="009839DF">
      <w:pPr>
        <w:spacing w:before="100" w:after="100" w:line="360" w:lineRule="exact"/>
        <w:ind w:firstLine="567"/>
        <w:jc w:val="both"/>
        <w:rPr>
          <w:szCs w:val="28"/>
        </w:rPr>
      </w:pPr>
      <w:r w:rsidRPr="00634C27">
        <w:rPr>
          <w:szCs w:val="28"/>
        </w:rPr>
        <w:t>Thực hiện</w:t>
      </w:r>
      <w:r w:rsidRPr="00634C27">
        <w:rPr>
          <w:color w:val="FF0000"/>
          <w:szCs w:val="28"/>
        </w:rPr>
        <w:t xml:space="preserve"> </w:t>
      </w:r>
      <w:r w:rsidR="00103281" w:rsidRPr="00634C27">
        <w:rPr>
          <w:szCs w:val="28"/>
        </w:rPr>
        <w:t xml:space="preserve">Công văn số </w:t>
      </w:r>
      <w:r w:rsidR="00C46A90">
        <w:rPr>
          <w:szCs w:val="28"/>
        </w:rPr>
        <w:t>91</w:t>
      </w:r>
      <w:r w:rsidR="00AB3CAE" w:rsidRPr="00634C27">
        <w:rPr>
          <w:szCs w:val="28"/>
        </w:rPr>
        <w:t>5</w:t>
      </w:r>
      <w:r w:rsidR="00103281" w:rsidRPr="00634C27">
        <w:rPr>
          <w:szCs w:val="28"/>
        </w:rPr>
        <w:t xml:space="preserve">-CV/TU ngày </w:t>
      </w:r>
      <w:r w:rsidR="00C46A90">
        <w:rPr>
          <w:szCs w:val="28"/>
        </w:rPr>
        <w:t>19/10</w:t>
      </w:r>
      <w:r w:rsidR="00103281" w:rsidRPr="00634C27">
        <w:rPr>
          <w:szCs w:val="28"/>
        </w:rPr>
        <w:t xml:space="preserve">/2022 của Ban Thường vụ Thị ủy về báo cáo tình hình thực hiện nhiệm vụ </w:t>
      </w:r>
      <w:r w:rsidR="00C46A90">
        <w:rPr>
          <w:szCs w:val="28"/>
        </w:rPr>
        <w:t>năm 2022; xác định mục tiêu, chỉ tiêu, nhiệm vụ và giải pháp chủ yếu năm 2023</w:t>
      </w:r>
      <w:r w:rsidRPr="00634C27">
        <w:rPr>
          <w:szCs w:val="28"/>
        </w:rPr>
        <w:t>, Ban Tuyên giáo Thị ủy báo cáo như sau:</w:t>
      </w:r>
    </w:p>
    <w:p w:rsidR="00622819" w:rsidRPr="00634C27" w:rsidRDefault="00625A34" w:rsidP="009839DF">
      <w:pPr>
        <w:spacing w:before="100" w:after="100" w:line="360" w:lineRule="exact"/>
        <w:ind w:firstLine="567"/>
        <w:jc w:val="both"/>
        <w:rPr>
          <w:szCs w:val="28"/>
        </w:rPr>
      </w:pPr>
      <w:r>
        <w:rPr>
          <w:b/>
          <w:szCs w:val="28"/>
        </w:rPr>
        <w:t xml:space="preserve">I- </w:t>
      </w:r>
      <w:r w:rsidR="00333453">
        <w:rPr>
          <w:b/>
          <w:szCs w:val="28"/>
        </w:rPr>
        <w:t>K</w:t>
      </w:r>
      <w:r>
        <w:rPr>
          <w:b/>
          <w:szCs w:val="28"/>
        </w:rPr>
        <w:t xml:space="preserve">ẾT QUẢ CÔNG TÁC TUYÊN GIÁO NĂM 2022 </w:t>
      </w:r>
    </w:p>
    <w:p w:rsidR="00622819" w:rsidRPr="00634C27" w:rsidRDefault="00F734BC" w:rsidP="009839DF">
      <w:pPr>
        <w:spacing w:before="100" w:after="100" w:line="360" w:lineRule="exact"/>
        <w:ind w:firstLine="567"/>
        <w:jc w:val="both"/>
        <w:rPr>
          <w:b/>
          <w:i/>
          <w:szCs w:val="28"/>
        </w:rPr>
      </w:pPr>
      <w:r w:rsidRPr="00634C27">
        <w:rPr>
          <w:b/>
          <w:i/>
          <w:szCs w:val="28"/>
        </w:rPr>
        <w:t>1. Tham mưu Ban Thường vụ Thị ủy</w:t>
      </w:r>
    </w:p>
    <w:p w:rsidR="00D66DA1" w:rsidRPr="00634C27" w:rsidRDefault="0019388C" w:rsidP="009839DF">
      <w:pPr>
        <w:spacing w:before="100" w:after="100" w:line="360" w:lineRule="exact"/>
        <w:ind w:firstLine="567"/>
        <w:jc w:val="both"/>
        <w:rPr>
          <w:color w:val="000000"/>
          <w:szCs w:val="28"/>
        </w:rPr>
      </w:pPr>
      <w:r w:rsidRPr="00634C27">
        <w:rPr>
          <w:color w:val="000000"/>
          <w:szCs w:val="28"/>
        </w:rPr>
        <w:t xml:space="preserve">- </w:t>
      </w:r>
      <w:r w:rsidR="00F5042F" w:rsidRPr="00634C27">
        <w:rPr>
          <w:color w:val="000000"/>
          <w:szCs w:val="28"/>
        </w:rPr>
        <w:t>Phối hợp với Văn phòng thị xã tổ chức</w:t>
      </w:r>
      <w:r w:rsidR="00D66DA1" w:rsidRPr="00634C27">
        <w:rPr>
          <w:color w:val="000000"/>
          <w:szCs w:val="28"/>
        </w:rPr>
        <w:t xml:space="preserve"> triển khai, quán triệt các văn bản của Đảng</w:t>
      </w:r>
      <w:r w:rsidR="00D66DA1" w:rsidRPr="00634C27">
        <w:rPr>
          <w:rStyle w:val="FootnoteReference"/>
          <w:color w:val="000000"/>
          <w:szCs w:val="28"/>
        </w:rPr>
        <w:footnoteReference w:id="1"/>
      </w:r>
      <w:r w:rsidR="00284D21" w:rsidRPr="00634C27">
        <w:rPr>
          <w:color w:val="000000"/>
          <w:szCs w:val="28"/>
        </w:rPr>
        <w:t>; hội nghị học tập, quán triệt Chuyên đề năm 2022 của tỉnh và thông tin thời sự quý I/2022</w:t>
      </w:r>
      <w:r w:rsidR="000877EE" w:rsidRPr="00634C27">
        <w:rPr>
          <w:rStyle w:val="FootnoteReference"/>
          <w:color w:val="000000"/>
          <w:szCs w:val="28"/>
        </w:rPr>
        <w:footnoteReference w:id="2"/>
      </w:r>
      <w:r w:rsidR="00CE6C20" w:rsidRPr="00634C27">
        <w:rPr>
          <w:color w:val="000000"/>
          <w:szCs w:val="28"/>
        </w:rPr>
        <w:t>; dự Hội nghị báo cáo viên Trung ương tháng 5</w:t>
      </w:r>
      <w:r w:rsidR="00CE6C20" w:rsidRPr="00634C27">
        <w:rPr>
          <w:rStyle w:val="FootnoteReference"/>
          <w:color w:val="000000"/>
          <w:szCs w:val="28"/>
        </w:rPr>
        <w:footnoteReference w:id="3"/>
      </w:r>
      <w:r w:rsidR="00E506E4" w:rsidRPr="00634C27">
        <w:rPr>
          <w:color w:val="000000"/>
          <w:szCs w:val="28"/>
        </w:rPr>
        <w:t xml:space="preserve">; </w:t>
      </w:r>
      <w:r w:rsidR="00035D8D" w:rsidRPr="00634C27">
        <w:rPr>
          <w:color w:val="000000"/>
          <w:szCs w:val="28"/>
        </w:rPr>
        <w:t>hội nghị</w:t>
      </w:r>
      <w:r w:rsidR="004228E0" w:rsidRPr="00634C27">
        <w:rPr>
          <w:color w:val="000000"/>
          <w:szCs w:val="28"/>
        </w:rPr>
        <w:t xml:space="preserve"> học tập, quán triệt nội dung tác phẩm của đồng chí Tổng Bí thư Nguyễn Phú Trọng “</w:t>
      </w:r>
      <w:r w:rsidR="001D38EC">
        <w:rPr>
          <w:color w:val="000000"/>
          <w:szCs w:val="28"/>
        </w:rPr>
        <w:t>M</w:t>
      </w:r>
      <w:r w:rsidR="004228E0" w:rsidRPr="00634C27">
        <w:rPr>
          <w:color w:val="000000"/>
          <w:szCs w:val="28"/>
        </w:rPr>
        <w:t>ột số vấn đề lý luận và thực tiễn về chủ nghĩa xã hội và con đường đi lên chủ nghĩa xã hội ở Việt Nam” và thông tin thời sự quý II/2022</w:t>
      </w:r>
      <w:r w:rsidR="004228E0" w:rsidRPr="00634C27">
        <w:rPr>
          <w:rStyle w:val="FootnoteReference"/>
          <w:color w:val="000000"/>
          <w:szCs w:val="28"/>
        </w:rPr>
        <w:footnoteReference w:id="4"/>
      </w:r>
      <w:r w:rsidR="00333453">
        <w:rPr>
          <w:color w:val="000000"/>
          <w:szCs w:val="28"/>
        </w:rPr>
        <w:t xml:space="preserve">; hội nghị sơ kết 01 năm thực hiện Kết luận số 01-KL/TW ngày 15/8/2021 của Bộ Chính trị về </w:t>
      </w:r>
      <w:r w:rsidR="009A767A" w:rsidRPr="00CE353E">
        <w:rPr>
          <w:bCs/>
          <w:color w:val="000000"/>
          <w:szCs w:val="28"/>
        </w:rPr>
        <w:t>về tiếp tục thực hiện Chỉ thị số 05-CT/TW về đẩy mạnh</w:t>
      </w:r>
      <w:r w:rsidR="009A767A">
        <w:rPr>
          <w:bCs/>
          <w:color w:val="000000"/>
          <w:szCs w:val="28"/>
        </w:rPr>
        <w:t xml:space="preserve"> </w:t>
      </w:r>
      <w:r w:rsidR="009A767A" w:rsidRPr="00CE353E">
        <w:rPr>
          <w:bCs/>
          <w:color w:val="000000"/>
          <w:szCs w:val="28"/>
        </w:rPr>
        <w:t>học tập và làm theo t</w:t>
      </w:r>
      <w:r w:rsidR="009A767A">
        <w:rPr>
          <w:rFonts w:ascii="Cambria Math" w:hAnsi="Cambria Math" w:cs="Cambria Math"/>
          <w:bCs/>
          <w:color w:val="000000"/>
          <w:szCs w:val="28"/>
        </w:rPr>
        <w:t>ư</w:t>
      </w:r>
      <w:r w:rsidR="009A767A" w:rsidRPr="00CE353E">
        <w:rPr>
          <w:bCs/>
          <w:color w:val="000000"/>
          <w:szCs w:val="28"/>
        </w:rPr>
        <w:t xml:space="preserve"> t</w:t>
      </w:r>
      <w:r w:rsidR="009A767A">
        <w:rPr>
          <w:rFonts w:ascii="Cambria Math" w:hAnsi="Cambria Math" w:cs="Cambria Math"/>
          <w:bCs/>
          <w:color w:val="000000"/>
          <w:szCs w:val="28"/>
        </w:rPr>
        <w:t>ư</w:t>
      </w:r>
      <w:r w:rsidR="009A767A" w:rsidRPr="00CE353E">
        <w:rPr>
          <w:bCs/>
          <w:color w:val="000000"/>
          <w:szCs w:val="28"/>
        </w:rPr>
        <w:t>ởng, đạo đức, phong cách Hồ Chí Minh và</w:t>
      </w:r>
      <w:r w:rsidR="009A767A">
        <w:rPr>
          <w:bCs/>
          <w:color w:val="000000"/>
          <w:szCs w:val="28"/>
        </w:rPr>
        <w:t xml:space="preserve"> </w:t>
      </w:r>
      <w:r w:rsidR="009A767A" w:rsidRPr="00CE353E">
        <w:rPr>
          <w:bCs/>
          <w:color w:val="000000"/>
          <w:szCs w:val="28"/>
        </w:rPr>
        <w:t>biểu d</w:t>
      </w:r>
      <w:r w:rsidR="009A767A">
        <w:rPr>
          <w:rFonts w:ascii="Cambria Math" w:hAnsi="Cambria Math" w:cs="Cambria Math"/>
          <w:bCs/>
          <w:color w:val="000000"/>
          <w:szCs w:val="28"/>
        </w:rPr>
        <w:t>ư</w:t>
      </w:r>
      <w:r w:rsidR="009A767A" w:rsidRPr="00CE353E">
        <w:rPr>
          <w:bCs/>
          <w:color w:val="000000"/>
          <w:szCs w:val="28"/>
        </w:rPr>
        <w:t>ơng, khen th</w:t>
      </w:r>
      <w:r w:rsidR="009A767A">
        <w:rPr>
          <w:rFonts w:ascii="Cambria Math" w:hAnsi="Cambria Math" w:cs="Cambria Math"/>
          <w:bCs/>
          <w:color w:val="000000"/>
          <w:szCs w:val="28"/>
        </w:rPr>
        <w:t>ư</w:t>
      </w:r>
      <w:r w:rsidR="009A767A" w:rsidRPr="00CE353E">
        <w:rPr>
          <w:bCs/>
          <w:color w:val="000000"/>
          <w:szCs w:val="28"/>
        </w:rPr>
        <w:t xml:space="preserve">ởng những tập thể, cá nhân điển </w:t>
      </w:r>
      <w:r w:rsidR="009A767A" w:rsidRPr="00CE353E">
        <w:rPr>
          <w:bCs/>
          <w:color w:val="000000"/>
          <w:szCs w:val="28"/>
        </w:rPr>
        <w:lastRenderedPageBreak/>
        <w:t>hình trong học tập</w:t>
      </w:r>
      <w:r w:rsidR="009A767A">
        <w:rPr>
          <w:bCs/>
          <w:color w:val="000000"/>
          <w:szCs w:val="28"/>
        </w:rPr>
        <w:t xml:space="preserve"> </w:t>
      </w:r>
      <w:r w:rsidR="009A767A" w:rsidRPr="00CE353E">
        <w:rPr>
          <w:bCs/>
          <w:color w:val="000000"/>
          <w:szCs w:val="28"/>
        </w:rPr>
        <w:t>và làm theo t</w:t>
      </w:r>
      <w:r w:rsidR="009A767A">
        <w:rPr>
          <w:rFonts w:ascii="Cambria Math" w:hAnsi="Cambria Math" w:cs="Cambria Math"/>
          <w:bCs/>
          <w:color w:val="000000"/>
          <w:szCs w:val="28"/>
        </w:rPr>
        <w:t>ư</w:t>
      </w:r>
      <w:r w:rsidR="009A767A" w:rsidRPr="00CE353E">
        <w:rPr>
          <w:bCs/>
          <w:color w:val="000000"/>
          <w:szCs w:val="28"/>
        </w:rPr>
        <w:t xml:space="preserve"> t</w:t>
      </w:r>
      <w:r w:rsidR="009A767A">
        <w:rPr>
          <w:rFonts w:ascii="Cambria Math" w:hAnsi="Cambria Math" w:cs="Cambria Math"/>
          <w:bCs/>
          <w:color w:val="000000"/>
          <w:szCs w:val="28"/>
        </w:rPr>
        <w:t>ư</w:t>
      </w:r>
      <w:r w:rsidR="009A767A" w:rsidRPr="00CE353E">
        <w:rPr>
          <w:bCs/>
          <w:color w:val="000000"/>
          <w:szCs w:val="28"/>
        </w:rPr>
        <w:t>ởng, đạo đức, phong cách Hồ Chí Minh năm 2022</w:t>
      </w:r>
      <w:r w:rsidR="009A767A">
        <w:rPr>
          <w:bCs/>
          <w:color w:val="000000"/>
          <w:szCs w:val="28"/>
        </w:rPr>
        <w:t>.</w:t>
      </w:r>
    </w:p>
    <w:p w:rsidR="00546611" w:rsidRPr="00634C27" w:rsidRDefault="00546611" w:rsidP="009839DF">
      <w:pPr>
        <w:spacing w:before="100" w:after="100" w:line="360" w:lineRule="exact"/>
        <w:ind w:firstLine="567"/>
        <w:jc w:val="both"/>
        <w:rPr>
          <w:color w:val="000000"/>
          <w:szCs w:val="28"/>
        </w:rPr>
      </w:pPr>
      <w:r w:rsidRPr="00634C27">
        <w:rPr>
          <w:color w:val="000000"/>
          <w:szCs w:val="28"/>
        </w:rPr>
        <w:t xml:space="preserve">- Tham mưu Ban Thường vụ Thị ủy ban hành các văn bản: </w:t>
      </w:r>
      <w:r w:rsidR="007179CA" w:rsidRPr="00392511">
        <w:rPr>
          <w:color w:val="000000" w:themeColor="text1"/>
          <w:szCs w:val="28"/>
        </w:rPr>
        <w:t>12</w:t>
      </w:r>
      <w:r w:rsidR="001D2B4A" w:rsidRPr="00392511">
        <w:rPr>
          <w:color w:val="000000" w:themeColor="text1"/>
          <w:szCs w:val="28"/>
        </w:rPr>
        <w:t xml:space="preserve"> báo cáo</w:t>
      </w:r>
      <w:r w:rsidR="001D2B4A" w:rsidRPr="00634C27">
        <w:rPr>
          <w:rStyle w:val="FootnoteReference"/>
          <w:color w:val="000000"/>
          <w:szCs w:val="28"/>
        </w:rPr>
        <w:footnoteReference w:id="5"/>
      </w:r>
      <w:r w:rsidR="00BC2BE3" w:rsidRPr="00634C27">
        <w:rPr>
          <w:color w:val="000000"/>
          <w:szCs w:val="28"/>
        </w:rPr>
        <w:t xml:space="preserve">;  </w:t>
      </w:r>
      <w:r w:rsidR="00816FBA" w:rsidRPr="00634C27">
        <w:rPr>
          <w:color w:val="000000"/>
          <w:szCs w:val="28"/>
        </w:rPr>
        <w:t>0</w:t>
      </w:r>
      <w:r w:rsidR="00E92D88">
        <w:rPr>
          <w:color w:val="000000"/>
          <w:szCs w:val="28"/>
        </w:rPr>
        <w:t>9</w:t>
      </w:r>
      <w:r w:rsidR="00816FBA" w:rsidRPr="00634C27">
        <w:rPr>
          <w:color w:val="000000"/>
          <w:szCs w:val="28"/>
        </w:rPr>
        <w:t xml:space="preserve"> </w:t>
      </w:r>
      <w:r w:rsidR="001D2B4A" w:rsidRPr="00634C27">
        <w:rPr>
          <w:color w:val="000000"/>
          <w:szCs w:val="28"/>
        </w:rPr>
        <w:t>Kế hoạch</w:t>
      </w:r>
      <w:r w:rsidR="001D2B4A" w:rsidRPr="00634C27">
        <w:rPr>
          <w:rStyle w:val="FootnoteReference"/>
          <w:color w:val="000000"/>
          <w:szCs w:val="28"/>
        </w:rPr>
        <w:footnoteReference w:id="6"/>
      </w:r>
      <w:r w:rsidR="00816FBA" w:rsidRPr="00634C27">
        <w:rPr>
          <w:color w:val="000000"/>
          <w:szCs w:val="28"/>
        </w:rPr>
        <w:t xml:space="preserve">; </w:t>
      </w:r>
      <w:r w:rsidR="00F41C58">
        <w:rPr>
          <w:color w:val="000000"/>
          <w:szCs w:val="28"/>
        </w:rPr>
        <w:t>2</w:t>
      </w:r>
      <w:r w:rsidR="007662BA">
        <w:rPr>
          <w:color w:val="000000"/>
          <w:szCs w:val="28"/>
        </w:rPr>
        <w:t>2</w:t>
      </w:r>
      <w:r w:rsidR="00816FBA" w:rsidRPr="00634C27">
        <w:rPr>
          <w:color w:val="000000"/>
          <w:szCs w:val="28"/>
        </w:rPr>
        <w:t xml:space="preserve"> Công văn</w:t>
      </w:r>
      <w:r w:rsidR="00816FBA" w:rsidRPr="00634C27">
        <w:rPr>
          <w:rStyle w:val="FootnoteReference"/>
          <w:color w:val="000000"/>
          <w:szCs w:val="28"/>
        </w:rPr>
        <w:footnoteReference w:id="7"/>
      </w:r>
      <w:r w:rsidR="00634294">
        <w:rPr>
          <w:color w:val="000000"/>
          <w:szCs w:val="28"/>
        </w:rPr>
        <w:t>, 03 Quyết định</w:t>
      </w:r>
      <w:r w:rsidR="00634294">
        <w:rPr>
          <w:rStyle w:val="FootnoteReference"/>
          <w:color w:val="000000"/>
          <w:szCs w:val="28"/>
        </w:rPr>
        <w:footnoteReference w:id="8"/>
      </w:r>
      <w:r w:rsidR="00810B9B" w:rsidRPr="00634C27">
        <w:rPr>
          <w:color w:val="000000"/>
          <w:szCs w:val="28"/>
        </w:rPr>
        <w:t>.</w:t>
      </w:r>
    </w:p>
    <w:p w:rsidR="009A7FDC" w:rsidRPr="00634C27" w:rsidRDefault="00F734BC" w:rsidP="009839DF">
      <w:pPr>
        <w:spacing w:before="100" w:after="100" w:line="360" w:lineRule="exact"/>
        <w:ind w:firstLine="567"/>
        <w:jc w:val="both"/>
        <w:rPr>
          <w:szCs w:val="28"/>
        </w:rPr>
      </w:pPr>
      <w:r w:rsidRPr="00634C27">
        <w:rPr>
          <w:szCs w:val="28"/>
        </w:rPr>
        <w:lastRenderedPageBreak/>
        <w:t>- Tham mưu Ban Chỉ đạo bảo v</w:t>
      </w:r>
      <w:r w:rsidR="002B58D1">
        <w:rPr>
          <w:szCs w:val="28"/>
        </w:rPr>
        <w:t xml:space="preserve">ệ </w:t>
      </w:r>
      <w:r w:rsidRPr="00634C27">
        <w:rPr>
          <w:szCs w:val="28"/>
        </w:rPr>
        <w:t>nền tảng tư tưởng của Đảng</w:t>
      </w:r>
      <w:r w:rsidR="00D94E99" w:rsidRPr="001700D2">
        <w:rPr>
          <w:color w:val="000000" w:themeColor="text1"/>
          <w:szCs w:val="28"/>
        </w:rPr>
        <w:t>,</w:t>
      </w:r>
      <w:r w:rsidRPr="00D94E99">
        <w:rPr>
          <w:color w:val="FF0000"/>
          <w:szCs w:val="28"/>
        </w:rPr>
        <w:t xml:space="preserve"> </w:t>
      </w:r>
      <w:r w:rsidRPr="00634C27">
        <w:rPr>
          <w:szCs w:val="28"/>
        </w:rPr>
        <w:t>đấu tranh phản bác các quan điểm sai trái, thù địch</w:t>
      </w:r>
      <w:r w:rsidR="002D26FB" w:rsidRPr="00634C27">
        <w:rPr>
          <w:i/>
          <w:szCs w:val="28"/>
        </w:rPr>
        <w:t xml:space="preserve"> </w:t>
      </w:r>
      <w:r w:rsidR="003B52D7" w:rsidRPr="00634C27">
        <w:rPr>
          <w:i/>
          <w:szCs w:val="28"/>
        </w:rPr>
        <w:t>(viết tắt là Ban Chỉ đạo 35 thị xã)</w:t>
      </w:r>
      <w:r w:rsidR="002B58D1">
        <w:rPr>
          <w:szCs w:val="28"/>
        </w:rPr>
        <w:t>:</w:t>
      </w:r>
      <w:r w:rsidR="0066474D">
        <w:rPr>
          <w:szCs w:val="28"/>
        </w:rPr>
        <w:t xml:space="preserve"> 02 Báo cáo</w:t>
      </w:r>
      <w:r w:rsidR="0066474D">
        <w:rPr>
          <w:rStyle w:val="FootnoteReference"/>
          <w:szCs w:val="28"/>
        </w:rPr>
        <w:footnoteReference w:id="9"/>
      </w:r>
      <w:r w:rsidR="00DC4FB6">
        <w:rPr>
          <w:szCs w:val="28"/>
        </w:rPr>
        <w:t>, 02 Thông báo kết luận</w:t>
      </w:r>
      <w:r w:rsidR="00DC4FB6">
        <w:rPr>
          <w:rStyle w:val="FootnoteReference"/>
          <w:szCs w:val="28"/>
        </w:rPr>
        <w:footnoteReference w:id="10"/>
      </w:r>
      <w:r w:rsidR="00DC4FB6">
        <w:rPr>
          <w:szCs w:val="28"/>
        </w:rPr>
        <w:t>, 01 Kế hoạch</w:t>
      </w:r>
      <w:r w:rsidR="00DC4FB6">
        <w:rPr>
          <w:rStyle w:val="FootnoteReference"/>
          <w:szCs w:val="28"/>
        </w:rPr>
        <w:footnoteReference w:id="11"/>
      </w:r>
      <w:r w:rsidR="00DC4FB6">
        <w:rPr>
          <w:szCs w:val="28"/>
        </w:rPr>
        <w:t>, 01 Quy chế</w:t>
      </w:r>
      <w:r w:rsidR="00DC4FB6">
        <w:rPr>
          <w:rStyle w:val="FootnoteReference"/>
          <w:szCs w:val="28"/>
        </w:rPr>
        <w:footnoteReference w:id="12"/>
      </w:r>
      <w:r w:rsidR="002D26FB">
        <w:rPr>
          <w:szCs w:val="28"/>
        </w:rPr>
        <w:t>, 01 Chương trình</w:t>
      </w:r>
      <w:r w:rsidR="002D26FB">
        <w:rPr>
          <w:rStyle w:val="FootnoteReference"/>
          <w:szCs w:val="28"/>
        </w:rPr>
        <w:footnoteReference w:id="13"/>
      </w:r>
      <w:r w:rsidR="0000782B">
        <w:rPr>
          <w:szCs w:val="28"/>
        </w:rPr>
        <w:t>, 01 Công văn</w:t>
      </w:r>
      <w:r w:rsidR="0000782B">
        <w:rPr>
          <w:rStyle w:val="FootnoteReference"/>
          <w:szCs w:val="28"/>
        </w:rPr>
        <w:footnoteReference w:id="14"/>
      </w:r>
      <w:r w:rsidR="004E1D4E">
        <w:rPr>
          <w:szCs w:val="28"/>
        </w:rPr>
        <w:t>.</w:t>
      </w:r>
    </w:p>
    <w:p w:rsidR="00622819" w:rsidRPr="00634C27" w:rsidRDefault="00F734BC" w:rsidP="009839DF">
      <w:pPr>
        <w:spacing w:before="100" w:after="100" w:line="360" w:lineRule="exact"/>
        <w:ind w:firstLine="567"/>
        <w:jc w:val="both"/>
        <w:rPr>
          <w:szCs w:val="28"/>
        </w:rPr>
      </w:pPr>
      <w:r w:rsidRPr="00634C27">
        <w:rPr>
          <w:b/>
          <w:i/>
          <w:color w:val="000000" w:themeColor="text1"/>
          <w:szCs w:val="28"/>
        </w:rPr>
        <w:t>2. Công tác Tuyên giáo</w:t>
      </w:r>
    </w:p>
    <w:p w:rsidR="00B51E1D" w:rsidRPr="00634C27" w:rsidRDefault="00C870A0" w:rsidP="009839DF">
      <w:pPr>
        <w:spacing w:before="100" w:after="100" w:line="360" w:lineRule="exact"/>
        <w:ind w:firstLine="567"/>
        <w:jc w:val="both"/>
        <w:rPr>
          <w:szCs w:val="28"/>
        </w:rPr>
      </w:pPr>
      <w:r w:rsidRPr="00634C27">
        <w:rPr>
          <w:color w:val="000000"/>
          <w:szCs w:val="28"/>
        </w:rPr>
        <w:t xml:space="preserve">Từ đầu năm đến nay, Ban Tuyên giáo Thị ủy ban hành </w:t>
      </w:r>
      <w:r w:rsidR="003231B5">
        <w:rPr>
          <w:color w:val="000000"/>
          <w:szCs w:val="28"/>
        </w:rPr>
        <w:t>134</w:t>
      </w:r>
      <w:r w:rsidR="003446C8" w:rsidRPr="00634C27">
        <w:rPr>
          <w:color w:val="000000"/>
          <w:szCs w:val="28"/>
        </w:rPr>
        <w:t xml:space="preserve"> </w:t>
      </w:r>
      <w:r w:rsidRPr="00634C27">
        <w:rPr>
          <w:color w:val="000000"/>
          <w:szCs w:val="28"/>
        </w:rPr>
        <w:t>văn bản, chủ động</w:t>
      </w:r>
      <w:r w:rsidRPr="00634C27">
        <w:rPr>
          <w:color w:val="000000"/>
          <w:szCs w:val="28"/>
        </w:rPr>
        <w:br/>
        <w:t>triển khai thực hiện nhiệm vụ đạt kế hoạch đề ra, cụ thể như sau:</w:t>
      </w:r>
    </w:p>
    <w:p w:rsidR="00C870A0" w:rsidRPr="00634C27" w:rsidRDefault="00C870A0" w:rsidP="009839DF">
      <w:pPr>
        <w:spacing w:before="100" w:after="100" w:line="360" w:lineRule="exact"/>
        <w:ind w:firstLine="567"/>
        <w:jc w:val="both"/>
        <w:rPr>
          <w:i/>
          <w:color w:val="000000" w:themeColor="text1"/>
          <w:szCs w:val="28"/>
        </w:rPr>
      </w:pPr>
      <w:r w:rsidRPr="00634C27">
        <w:rPr>
          <w:i/>
          <w:color w:val="000000" w:themeColor="text1"/>
          <w:szCs w:val="28"/>
        </w:rPr>
        <w:t>2.1. Công tác tuyên truyền</w:t>
      </w:r>
    </w:p>
    <w:p w:rsidR="00C870A0" w:rsidRDefault="00023926" w:rsidP="009839DF">
      <w:pPr>
        <w:spacing w:before="100" w:after="100" w:line="360" w:lineRule="exact"/>
        <w:ind w:firstLine="567"/>
        <w:jc w:val="both"/>
        <w:rPr>
          <w:color w:val="000000"/>
          <w:szCs w:val="28"/>
        </w:rPr>
      </w:pPr>
      <w:r>
        <w:rPr>
          <w:color w:val="000000"/>
          <w:szCs w:val="28"/>
        </w:rPr>
        <w:t xml:space="preserve">- </w:t>
      </w:r>
      <w:r w:rsidR="00C870A0" w:rsidRPr="00634C27">
        <w:rPr>
          <w:color w:val="000000"/>
          <w:szCs w:val="28"/>
        </w:rPr>
        <w:t xml:space="preserve">Hướng dẫn, định hướng tuyên truyền về </w:t>
      </w:r>
      <w:r w:rsidR="008C1322" w:rsidRPr="00634C27">
        <w:rPr>
          <w:color w:val="000000"/>
          <w:szCs w:val="28"/>
        </w:rPr>
        <w:t>thực hiện Kết luận số 01-KL/TW ngày 18/5/2021 của Bộ Chính trị về tiếp tục thực hiện Chỉ thị số 05-CT/TW "Về đẩy mạnh học tập và làm theo tư tưởng, đạo đức, phong cách Hồ Chí Minh"</w:t>
      </w:r>
      <w:r w:rsidR="00C870A0" w:rsidRPr="00634C27">
        <w:rPr>
          <w:color w:val="000000"/>
          <w:szCs w:val="28"/>
        </w:rPr>
        <w:t xml:space="preserve">, </w:t>
      </w:r>
      <w:r w:rsidR="00305296" w:rsidRPr="00634C27">
        <w:rPr>
          <w:bCs/>
          <w:color w:val="000000"/>
          <w:szCs w:val="28"/>
        </w:rPr>
        <w:t>C</w:t>
      </w:r>
      <w:r w:rsidR="008C1322" w:rsidRPr="00634C27">
        <w:rPr>
          <w:bCs/>
          <w:color w:val="000000"/>
          <w:szCs w:val="28"/>
        </w:rPr>
        <w:t>huyên đề năm 2022 của tỉnh "Học tập và làm theo tư tưởng, đạo đức, phong cách Hồ Chí Minh về xây dựng đội ngũ cán bộ, đảng viên gương mẫu, có đạo đức cách mạng trong sáng, đủ phẩm chất, năng lực, uy tín ngang tầm nhiệm vụ"</w:t>
      </w:r>
      <w:r w:rsidR="00C870A0" w:rsidRPr="00634C27">
        <w:rPr>
          <w:color w:val="000000"/>
          <w:szCs w:val="28"/>
        </w:rPr>
        <w:t>; kỷ niệm các ngày lễ lớn và sự kiện lịch sử quan trọng</w:t>
      </w:r>
      <w:r w:rsidR="00305296" w:rsidRPr="00634C27">
        <w:rPr>
          <w:color w:val="000000"/>
          <w:szCs w:val="28"/>
        </w:rPr>
        <w:t xml:space="preserve"> </w:t>
      </w:r>
      <w:r w:rsidR="00C870A0" w:rsidRPr="00634C27">
        <w:rPr>
          <w:color w:val="000000"/>
          <w:szCs w:val="28"/>
        </w:rPr>
        <w:t>trong 6 tháng đầu năm 20</w:t>
      </w:r>
      <w:r w:rsidR="008C1322" w:rsidRPr="00634C27">
        <w:rPr>
          <w:color w:val="000000"/>
          <w:szCs w:val="28"/>
        </w:rPr>
        <w:t>22</w:t>
      </w:r>
      <w:r w:rsidR="009E6905" w:rsidRPr="00634C27">
        <w:rPr>
          <w:rStyle w:val="FootnoteReference"/>
          <w:color w:val="000000"/>
          <w:szCs w:val="28"/>
        </w:rPr>
        <w:footnoteReference w:id="15"/>
      </w:r>
      <w:r w:rsidR="009E6905" w:rsidRPr="00634C27">
        <w:rPr>
          <w:color w:val="000000"/>
          <w:szCs w:val="28"/>
        </w:rPr>
        <w:t>;</w:t>
      </w:r>
      <w:r w:rsidR="00C870A0" w:rsidRPr="00634C27">
        <w:rPr>
          <w:color w:val="000000"/>
          <w:szCs w:val="28"/>
        </w:rPr>
        <w:t xml:space="preserve"> kết </w:t>
      </w:r>
      <w:r w:rsidR="00C870A0" w:rsidRPr="00634C27">
        <w:rPr>
          <w:color w:val="000000"/>
          <w:szCs w:val="28"/>
        </w:rPr>
        <w:lastRenderedPageBreak/>
        <w:t>quả phát triển kinh tế - xã hội năm 20</w:t>
      </w:r>
      <w:r w:rsidR="008C1322" w:rsidRPr="00634C27">
        <w:rPr>
          <w:color w:val="000000"/>
          <w:szCs w:val="28"/>
        </w:rPr>
        <w:t>22</w:t>
      </w:r>
      <w:r w:rsidR="00C870A0" w:rsidRPr="00634C27">
        <w:rPr>
          <w:color w:val="000000"/>
          <w:szCs w:val="28"/>
        </w:rPr>
        <w:t>, mục</w:t>
      </w:r>
      <w:r w:rsidR="00305296" w:rsidRPr="00634C27">
        <w:rPr>
          <w:color w:val="000000"/>
          <w:szCs w:val="28"/>
        </w:rPr>
        <w:t xml:space="preserve"> </w:t>
      </w:r>
      <w:r w:rsidR="00C870A0" w:rsidRPr="00634C27">
        <w:rPr>
          <w:color w:val="000000"/>
          <w:szCs w:val="28"/>
        </w:rPr>
        <w:t>tiêu, nhiệm vụ, giải pháp năm 202</w:t>
      </w:r>
      <w:r w:rsidR="008C1322" w:rsidRPr="00634C27">
        <w:rPr>
          <w:color w:val="000000"/>
          <w:szCs w:val="28"/>
        </w:rPr>
        <w:t>3</w:t>
      </w:r>
      <w:r w:rsidR="00C870A0" w:rsidRPr="00634C27">
        <w:rPr>
          <w:color w:val="000000"/>
          <w:szCs w:val="28"/>
        </w:rPr>
        <w:t>; tuyên truyền tiếp xúc đối thoại trực tiếp giữa</w:t>
      </w:r>
      <w:r w:rsidR="00305296" w:rsidRPr="00634C27">
        <w:rPr>
          <w:color w:val="000000"/>
          <w:szCs w:val="28"/>
        </w:rPr>
        <w:t xml:space="preserve"> </w:t>
      </w:r>
      <w:r w:rsidR="00C870A0" w:rsidRPr="00634C27">
        <w:rPr>
          <w:color w:val="000000"/>
          <w:szCs w:val="28"/>
        </w:rPr>
        <w:t>Bí thư Thị ủy với Nhân dân các xã, phường</w:t>
      </w:r>
      <w:r w:rsidR="00305296" w:rsidRPr="00634C27">
        <w:rPr>
          <w:color w:val="000000"/>
          <w:szCs w:val="28"/>
        </w:rPr>
        <w:t>.</w:t>
      </w:r>
    </w:p>
    <w:p w:rsidR="00023926" w:rsidRPr="00634C27" w:rsidRDefault="00023926" w:rsidP="009839DF">
      <w:pPr>
        <w:spacing w:before="100" w:after="100" w:line="360" w:lineRule="exact"/>
        <w:ind w:firstLine="567"/>
        <w:jc w:val="both"/>
        <w:rPr>
          <w:color w:val="000000"/>
          <w:szCs w:val="28"/>
        </w:rPr>
      </w:pPr>
      <w:r>
        <w:rPr>
          <w:color w:val="000000"/>
          <w:szCs w:val="28"/>
        </w:rPr>
        <w:t>- Phát hành tập tin dùng trong sinh hoạt chi bộ quý III/2022.</w:t>
      </w:r>
    </w:p>
    <w:p w:rsidR="00305296" w:rsidRPr="00634C27" w:rsidRDefault="00305296" w:rsidP="009839DF">
      <w:pPr>
        <w:spacing w:before="100" w:after="100" w:line="360" w:lineRule="exact"/>
        <w:ind w:firstLine="567"/>
        <w:jc w:val="both"/>
        <w:rPr>
          <w:color w:val="000000"/>
          <w:szCs w:val="28"/>
        </w:rPr>
      </w:pPr>
      <w:r w:rsidRPr="00634C27">
        <w:rPr>
          <w:i/>
          <w:color w:val="000000"/>
          <w:szCs w:val="28"/>
        </w:rPr>
        <w:t>2.2.</w:t>
      </w:r>
      <w:r w:rsidRPr="00634C27">
        <w:rPr>
          <w:color w:val="000000"/>
          <w:szCs w:val="28"/>
        </w:rPr>
        <w:t xml:space="preserve"> </w:t>
      </w:r>
      <w:r w:rsidRPr="00634C27">
        <w:rPr>
          <w:i/>
          <w:iCs/>
          <w:color w:val="000000"/>
          <w:szCs w:val="28"/>
        </w:rPr>
        <w:t>Công tác giáo dục lý luận chính trị</w:t>
      </w:r>
      <w:r w:rsidR="00EC17D5">
        <w:rPr>
          <w:i/>
          <w:iCs/>
          <w:color w:val="000000"/>
          <w:szCs w:val="28"/>
        </w:rPr>
        <w:t xml:space="preserve"> và lịch sử Đảng</w:t>
      </w:r>
    </w:p>
    <w:p w:rsidR="00462F65" w:rsidRDefault="00EC17D5" w:rsidP="009839DF">
      <w:pPr>
        <w:spacing w:before="100" w:after="100" w:line="360" w:lineRule="exact"/>
        <w:ind w:firstLine="567"/>
        <w:jc w:val="both"/>
        <w:rPr>
          <w:color w:val="000000"/>
          <w:szCs w:val="28"/>
        </w:rPr>
      </w:pPr>
      <w:r>
        <w:rPr>
          <w:color w:val="000000"/>
          <w:szCs w:val="28"/>
        </w:rPr>
        <w:t xml:space="preserve">- </w:t>
      </w:r>
      <w:r w:rsidR="00305296" w:rsidRPr="00634C27">
        <w:rPr>
          <w:color w:val="000000"/>
          <w:szCs w:val="28"/>
        </w:rPr>
        <w:t xml:space="preserve">Phối hợp với Trung tâm Chính trị thị xã mở </w:t>
      </w:r>
      <w:r w:rsidR="001620C4" w:rsidRPr="00634C27">
        <w:rPr>
          <w:color w:val="000000"/>
          <w:szCs w:val="28"/>
        </w:rPr>
        <w:t>03 lớp</w:t>
      </w:r>
      <w:r w:rsidR="00D41521">
        <w:rPr>
          <w:color w:val="000000"/>
          <w:szCs w:val="28"/>
        </w:rPr>
        <w:t xml:space="preserve"> học tập, quán triệt </w:t>
      </w:r>
      <w:r w:rsidR="00345783" w:rsidRPr="00345783">
        <w:rPr>
          <w:color w:val="000000"/>
          <w:szCs w:val="28"/>
        </w:rPr>
        <w:t>C</w:t>
      </w:r>
      <w:r w:rsidR="00345783" w:rsidRPr="00345783">
        <w:rPr>
          <w:bCs/>
          <w:color w:val="000000"/>
          <w:szCs w:val="28"/>
        </w:rPr>
        <w:t>huyên đề năm 2022 của tỉnh</w:t>
      </w:r>
      <w:r w:rsidR="00345783">
        <w:rPr>
          <w:bCs/>
          <w:color w:val="000000"/>
          <w:szCs w:val="28"/>
        </w:rPr>
        <w:t xml:space="preserve"> </w:t>
      </w:r>
      <w:r w:rsidR="00345783" w:rsidRPr="00345783">
        <w:rPr>
          <w:bCs/>
          <w:color w:val="000000"/>
          <w:szCs w:val="28"/>
        </w:rPr>
        <w:t>"Học tập và làm theo tư tưởng, đạo đức, phong cách Hồ Chí Minh</w:t>
      </w:r>
      <w:r w:rsidR="00345783">
        <w:rPr>
          <w:bCs/>
          <w:color w:val="000000"/>
          <w:szCs w:val="28"/>
        </w:rPr>
        <w:t xml:space="preserve"> </w:t>
      </w:r>
      <w:r w:rsidR="00345783" w:rsidRPr="00345783">
        <w:rPr>
          <w:bCs/>
          <w:color w:val="000000"/>
          <w:szCs w:val="28"/>
        </w:rPr>
        <w:t>về xây dựng đội ngũ cán bộ, đảng viên gương mẫu, có đạo đức cách mạng</w:t>
      </w:r>
      <w:r w:rsidR="00316079">
        <w:rPr>
          <w:bCs/>
          <w:color w:val="000000"/>
          <w:szCs w:val="28"/>
        </w:rPr>
        <w:t xml:space="preserve"> </w:t>
      </w:r>
      <w:r w:rsidR="00345783" w:rsidRPr="00345783">
        <w:rPr>
          <w:bCs/>
          <w:color w:val="000000"/>
          <w:szCs w:val="28"/>
        </w:rPr>
        <w:t>trong sáng, đủ phẩm chất, năng lực, uy tín ngang tầm nhiệm vụ"</w:t>
      </w:r>
      <w:r w:rsidR="00345783" w:rsidRPr="00345783">
        <w:t xml:space="preserve"> </w:t>
      </w:r>
      <w:r w:rsidR="001620C4" w:rsidRPr="00634C27">
        <w:rPr>
          <w:color w:val="000000"/>
          <w:szCs w:val="28"/>
        </w:rPr>
        <w:t>dành cho</w:t>
      </w:r>
      <w:r w:rsidR="00F74097" w:rsidRPr="00634C27">
        <w:rPr>
          <w:color w:val="000000"/>
          <w:szCs w:val="28"/>
        </w:rPr>
        <w:t xml:space="preserve"> </w:t>
      </w:r>
      <w:r w:rsidR="001620C4" w:rsidRPr="00634C27">
        <w:rPr>
          <w:color w:val="000000"/>
          <w:szCs w:val="28"/>
        </w:rPr>
        <w:t>đảng viên, là cán bộ, công chức, viên chức của các cơ quan, ban, ngành trên địa</w:t>
      </w:r>
      <w:r w:rsidR="00F74097" w:rsidRPr="00634C27">
        <w:rPr>
          <w:color w:val="000000"/>
          <w:szCs w:val="28"/>
        </w:rPr>
        <w:t xml:space="preserve"> </w:t>
      </w:r>
      <w:r w:rsidR="001620C4" w:rsidRPr="00634C27">
        <w:rPr>
          <w:color w:val="000000"/>
          <w:szCs w:val="28"/>
        </w:rPr>
        <w:t xml:space="preserve">bàn thị xã với số lượng 258 đảng viên </w:t>
      </w:r>
      <w:r w:rsidR="001620C4" w:rsidRPr="00634C27">
        <w:rPr>
          <w:i/>
          <w:iCs/>
          <w:color w:val="000000"/>
          <w:szCs w:val="28"/>
        </w:rPr>
        <w:t>(03 trường THPT đã tham gia học trực</w:t>
      </w:r>
      <w:r w:rsidR="00F74097" w:rsidRPr="00634C27">
        <w:rPr>
          <w:i/>
          <w:iCs/>
          <w:color w:val="000000"/>
          <w:szCs w:val="28"/>
        </w:rPr>
        <w:t xml:space="preserve"> </w:t>
      </w:r>
      <w:r w:rsidR="001620C4" w:rsidRPr="00634C27">
        <w:rPr>
          <w:i/>
          <w:iCs/>
          <w:color w:val="000000"/>
          <w:szCs w:val="28"/>
        </w:rPr>
        <w:t>tuyến do Sở Giáo dục và Đào tạo tổ chức, số lượng 72 đảng viên)</w:t>
      </w:r>
      <w:r w:rsidR="00F74097" w:rsidRPr="00634C27">
        <w:rPr>
          <w:color w:val="000000"/>
          <w:szCs w:val="28"/>
        </w:rPr>
        <w:t xml:space="preserve">; </w:t>
      </w:r>
      <w:r w:rsidR="00462F65" w:rsidRPr="00634C27">
        <w:rPr>
          <w:color w:val="000000"/>
          <w:szCs w:val="28"/>
        </w:rPr>
        <w:t xml:space="preserve">02 lớp </w:t>
      </w:r>
      <w:r w:rsidR="0041671A" w:rsidRPr="0041671A">
        <w:rPr>
          <w:bCs/>
          <w:color w:val="000000"/>
          <w:szCs w:val="28"/>
        </w:rPr>
        <w:t xml:space="preserve">học tập, quán triệt và triển khai thực hiện Nghị quyết Hội nghị lần thứ năm Ban Chấp hành Trung </w:t>
      </w:r>
      <w:r w:rsidR="0041671A" w:rsidRPr="0041671A">
        <w:rPr>
          <w:rFonts w:ascii="Cambria Math" w:hAnsi="Cambria Math"/>
          <w:color w:val="000000"/>
          <w:szCs w:val="28"/>
        </w:rPr>
        <w:t>ư</w:t>
      </w:r>
      <w:r w:rsidR="0041671A" w:rsidRPr="0041671A">
        <w:rPr>
          <w:bCs/>
          <w:color w:val="000000"/>
          <w:szCs w:val="28"/>
        </w:rPr>
        <w:t>ơng Đảng khóa XIII</w:t>
      </w:r>
      <w:r w:rsidR="0041671A">
        <w:rPr>
          <w:color w:val="000000"/>
          <w:szCs w:val="28"/>
        </w:rPr>
        <w:t xml:space="preserve"> </w:t>
      </w:r>
      <w:r w:rsidR="00462F65" w:rsidRPr="00634C27">
        <w:rPr>
          <w:color w:val="000000"/>
          <w:szCs w:val="28"/>
        </w:rPr>
        <w:t>dành</w:t>
      </w:r>
      <w:r w:rsidR="00F74097" w:rsidRPr="00634C27">
        <w:rPr>
          <w:color w:val="000000"/>
          <w:szCs w:val="28"/>
        </w:rPr>
        <w:t xml:space="preserve"> </w:t>
      </w:r>
      <w:r w:rsidR="00462F65" w:rsidRPr="00634C27">
        <w:rPr>
          <w:color w:val="000000"/>
          <w:szCs w:val="28"/>
        </w:rPr>
        <w:t>cho đảng viên, là cán bộ, công chức, viên chức của các cơ quan, ban, ngành</w:t>
      </w:r>
      <w:r w:rsidR="00F74097" w:rsidRPr="00634C27">
        <w:rPr>
          <w:color w:val="000000"/>
          <w:szCs w:val="28"/>
        </w:rPr>
        <w:t xml:space="preserve"> </w:t>
      </w:r>
      <w:r w:rsidR="00462F65" w:rsidRPr="00634C27">
        <w:rPr>
          <w:color w:val="000000"/>
          <w:szCs w:val="28"/>
        </w:rPr>
        <w:t>trên địa bàn thị xã với số lượng 350 đảng viên</w:t>
      </w:r>
      <w:r w:rsidR="00F74097" w:rsidRPr="00634C27">
        <w:rPr>
          <w:color w:val="000000"/>
          <w:szCs w:val="28"/>
        </w:rPr>
        <w:t>.</w:t>
      </w:r>
    </w:p>
    <w:p w:rsidR="00316079" w:rsidRDefault="00EC17D5" w:rsidP="009839DF">
      <w:pPr>
        <w:spacing w:before="100" w:after="100" w:line="360" w:lineRule="exact"/>
        <w:ind w:firstLine="567"/>
        <w:jc w:val="both"/>
        <w:rPr>
          <w:color w:val="000000"/>
          <w:szCs w:val="28"/>
        </w:rPr>
      </w:pPr>
      <w:r>
        <w:rPr>
          <w:color w:val="000000"/>
          <w:szCs w:val="28"/>
        </w:rPr>
        <w:t xml:space="preserve">- </w:t>
      </w:r>
      <w:r w:rsidRPr="00EC17D5">
        <w:rPr>
          <w:color w:val="000000"/>
          <w:szCs w:val="28"/>
        </w:rPr>
        <w:t>Theo dõi, đôn đốc các xã, phường tăng cường việc biên soạn, tuyên truyền</w:t>
      </w:r>
      <w:r w:rsidRPr="00EC17D5">
        <w:rPr>
          <w:color w:val="000000"/>
          <w:szCs w:val="28"/>
        </w:rPr>
        <w:br/>
        <w:t>lịch sử truyền thống cách mạng tại đị</w:t>
      </w:r>
      <w:r w:rsidR="00316079">
        <w:rPr>
          <w:color w:val="000000"/>
          <w:szCs w:val="28"/>
        </w:rPr>
        <w:t>a phương.</w:t>
      </w:r>
    </w:p>
    <w:p w:rsidR="00CB561D" w:rsidRPr="00634C27" w:rsidRDefault="00F74097" w:rsidP="009839DF">
      <w:pPr>
        <w:spacing w:before="100" w:after="100" w:line="360" w:lineRule="exact"/>
        <w:ind w:firstLine="567"/>
        <w:jc w:val="both"/>
        <w:rPr>
          <w:i/>
          <w:color w:val="000000"/>
          <w:szCs w:val="28"/>
        </w:rPr>
      </w:pPr>
      <w:r w:rsidRPr="00634C27">
        <w:rPr>
          <w:i/>
          <w:color w:val="000000"/>
          <w:szCs w:val="28"/>
        </w:rPr>
        <w:t xml:space="preserve">2.3. </w:t>
      </w:r>
      <w:r w:rsidR="00CB561D" w:rsidRPr="00634C27">
        <w:rPr>
          <w:i/>
          <w:color w:val="000000"/>
          <w:szCs w:val="28"/>
        </w:rPr>
        <w:t>Công tác khoa giáo</w:t>
      </w:r>
    </w:p>
    <w:p w:rsidR="00CB561D" w:rsidRPr="00634C27" w:rsidRDefault="00CB561D" w:rsidP="009839DF">
      <w:pPr>
        <w:spacing w:before="100" w:after="100" w:line="360" w:lineRule="exact"/>
        <w:ind w:firstLine="567"/>
        <w:jc w:val="both"/>
        <w:rPr>
          <w:color w:val="000000"/>
          <w:szCs w:val="28"/>
        </w:rPr>
      </w:pPr>
      <w:r w:rsidRPr="00634C27">
        <w:rPr>
          <w:color w:val="000000"/>
          <w:szCs w:val="28"/>
        </w:rPr>
        <w:t>- Ban hành 07 công văn</w:t>
      </w:r>
      <w:r w:rsidR="002A7AF6" w:rsidRPr="00634C27">
        <w:rPr>
          <w:rStyle w:val="FootnoteReference"/>
          <w:color w:val="000000"/>
          <w:szCs w:val="28"/>
        </w:rPr>
        <w:footnoteReference w:id="16"/>
      </w:r>
      <w:r w:rsidRPr="00634C27">
        <w:rPr>
          <w:color w:val="000000"/>
          <w:szCs w:val="28"/>
        </w:rPr>
        <w:t>, 07 báo cáo</w:t>
      </w:r>
      <w:r w:rsidR="00EE19FE" w:rsidRPr="00634C27">
        <w:rPr>
          <w:rStyle w:val="FootnoteReference"/>
          <w:color w:val="000000"/>
          <w:szCs w:val="28"/>
        </w:rPr>
        <w:footnoteReference w:id="17"/>
      </w:r>
      <w:r w:rsidR="00D87847" w:rsidRPr="00634C27">
        <w:rPr>
          <w:color w:val="000000"/>
          <w:szCs w:val="28"/>
        </w:rPr>
        <w:t xml:space="preserve"> </w:t>
      </w:r>
      <w:r w:rsidRPr="00634C27">
        <w:rPr>
          <w:color w:val="000000"/>
          <w:szCs w:val="28"/>
        </w:rPr>
        <w:t>triển khai nhiệm vụ khoa giáo.</w:t>
      </w:r>
    </w:p>
    <w:p w:rsidR="00CB561D" w:rsidRPr="00634C27" w:rsidRDefault="00CB561D" w:rsidP="009839DF">
      <w:pPr>
        <w:spacing w:before="100" w:after="100" w:line="360" w:lineRule="exact"/>
        <w:ind w:firstLine="567"/>
        <w:jc w:val="both"/>
        <w:rPr>
          <w:i/>
          <w:iCs/>
          <w:color w:val="000000"/>
          <w:szCs w:val="28"/>
        </w:rPr>
      </w:pPr>
      <w:r w:rsidRPr="00667B00">
        <w:rPr>
          <w:bCs/>
          <w:color w:val="000000"/>
          <w:szCs w:val="28"/>
        </w:rPr>
        <w:t>-</w:t>
      </w:r>
      <w:r w:rsidRPr="00634C27">
        <w:rPr>
          <w:b/>
          <w:bCs/>
          <w:color w:val="000000"/>
          <w:szCs w:val="28"/>
        </w:rPr>
        <w:t xml:space="preserve"> </w:t>
      </w:r>
      <w:r w:rsidRPr="00634C27">
        <w:rPr>
          <w:color w:val="000000"/>
          <w:szCs w:val="28"/>
        </w:rPr>
        <w:t>Hướng dẫn nội dung, nhiệm vụ trọng tâm công tác khoa giáo năm 202</w:t>
      </w:r>
      <w:r w:rsidR="00287781" w:rsidRPr="00634C27">
        <w:rPr>
          <w:color w:val="000000"/>
          <w:szCs w:val="28"/>
        </w:rPr>
        <w:t>2</w:t>
      </w:r>
      <w:r w:rsidRPr="00634C27">
        <w:rPr>
          <w:color w:val="000000"/>
          <w:szCs w:val="28"/>
        </w:rPr>
        <w:t>;</w:t>
      </w:r>
      <w:r w:rsidRPr="00634C27">
        <w:rPr>
          <w:color w:val="000000"/>
          <w:szCs w:val="28"/>
        </w:rPr>
        <w:br/>
        <w:t>công tác tuyên truyền về phòng, chống dịch bệnh Covid-19; sinh hoạt chính trị hè</w:t>
      </w:r>
      <w:r w:rsidRPr="00634C27">
        <w:rPr>
          <w:color w:val="000000"/>
          <w:szCs w:val="28"/>
        </w:rPr>
        <w:br/>
        <w:t>năm 202</w:t>
      </w:r>
      <w:r w:rsidR="00287781" w:rsidRPr="00634C27">
        <w:rPr>
          <w:color w:val="000000"/>
          <w:szCs w:val="28"/>
        </w:rPr>
        <w:t>2</w:t>
      </w:r>
      <w:r w:rsidRPr="00634C27">
        <w:rPr>
          <w:color w:val="000000"/>
          <w:szCs w:val="28"/>
        </w:rPr>
        <w:t xml:space="preserve"> cho cán bộ, công chức, viên chức ngành giáo dục</w:t>
      </w:r>
      <w:r w:rsidR="00287781" w:rsidRPr="00634C27">
        <w:rPr>
          <w:rStyle w:val="FootnoteReference"/>
          <w:color w:val="000000"/>
          <w:szCs w:val="28"/>
        </w:rPr>
        <w:footnoteReference w:id="18"/>
      </w:r>
      <w:r w:rsidR="00287781" w:rsidRPr="00634C27">
        <w:rPr>
          <w:i/>
          <w:iCs/>
          <w:color w:val="000000"/>
          <w:szCs w:val="28"/>
        </w:rPr>
        <w:t>.</w:t>
      </w:r>
    </w:p>
    <w:p w:rsidR="00503FAD" w:rsidRPr="00634C27" w:rsidRDefault="00503FAD" w:rsidP="009839DF">
      <w:pPr>
        <w:spacing w:before="100" w:after="100" w:line="360" w:lineRule="exact"/>
        <w:ind w:firstLine="567"/>
        <w:jc w:val="both"/>
        <w:rPr>
          <w:color w:val="000000"/>
          <w:szCs w:val="28"/>
        </w:rPr>
      </w:pPr>
      <w:r w:rsidRPr="00634C27">
        <w:rPr>
          <w:iCs/>
          <w:color w:val="000000"/>
          <w:szCs w:val="28"/>
        </w:rPr>
        <w:t xml:space="preserve">- </w:t>
      </w:r>
      <w:r w:rsidRPr="00634C27">
        <w:rPr>
          <w:color w:val="000000"/>
          <w:szCs w:val="28"/>
        </w:rPr>
        <w:t>Chỉ đạo tăng cường công tác chăm sóc sức khỏe Nhân dân và đảm bảo an</w:t>
      </w:r>
      <w:r w:rsidRPr="00634C27">
        <w:rPr>
          <w:color w:val="000000"/>
          <w:szCs w:val="28"/>
        </w:rPr>
        <w:br/>
        <w:t>toàn vệ sinh thực phẩm trước, trong và sau Tết Nguyên đán; triển khai công tác</w:t>
      </w:r>
      <w:r w:rsidRPr="00634C27">
        <w:rPr>
          <w:color w:val="000000"/>
          <w:szCs w:val="28"/>
        </w:rPr>
        <w:br/>
        <w:t>phòng, chống dịch bệnh Covid-19; công tác chăm sóc, giáo dục, bảo vệ trẻ em;</w:t>
      </w:r>
      <w:r w:rsidRPr="00634C27">
        <w:rPr>
          <w:color w:val="000000"/>
          <w:szCs w:val="28"/>
        </w:rPr>
        <w:br/>
        <w:t>thông tin, tuyên truyền về kỳ thi tốt nghiệp THPT năm 2022.</w:t>
      </w:r>
    </w:p>
    <w:p w:rsidR="005A1013" w:rsidRPr="00634C27" w:rsidRDefault="00A64375" w:rsidP="009839DF">
      <w:pPr>
        <w:spacing w:before="100" w:after="100" w:line="360" w:lineRule="exact"/>
        <w:ind w:firstLine="567"/>
        <w:jc w:val="both"/>
        <w:rPr>
          <w:bCs/>
          <w:i/>
          <w:color w:val="000000"/>
          <w:szCs w:val="28"/>
        </w:rPr>
      </w:pPr>
      <w:r w:rsidRPr="00634C27">
        <w:rPr>
          <w:bCs/>
          <w:i/>
          <w:color w:val="000000"/>
          <w:szCs w:val="28"/>
        </w:rPr>
        <w:t>2.4.</w:t>
      </w:r>
      <w:r w:rsidR="00503FAD" w:rsidRPr="00634C27">
        <w:rPr>
          <w:bCs/>
          <w:i/>
          <w:color w:val="000000"/>
          <w:szCs w:val="28"/>
        </w:rPr>
        <w:t xml:space="preserve"> Công tác phối hợp theo Quyết định 238 của Ban Bí thư</w:t>
      </w:r>
    </w:p>
    <w:p w:rsidR="005A1013" w:rsidRPr="00634C27" w:rsidRDefault="00503FAD" w:rsidP="009839DF">
      <w:pPr>
        <w:spacing w:before="100" w:after="100" w:line="360" w:lineRule="exact"/>
        <w:ind w:firstLine="567"/>
        <w:jc w:val="both"/>
        <w:rPr>
          <w:color w:val="000000"/>
          <w:szCs w:val="28"/>
        </w:rPr>
      </w:pPr>
      <w:r w:rsidRPr="00634C27">
        <w:rPr>
          <w:color w:val="000000"/>
          <w:szCs w:val="28"/>
        </w:rPr>
        <w:lastRenderedPageBreak/>
        <w:t>Tích cực phối hợp với Ủy ban nhân dân thị xã và các cơ quan có liên quan</w:t>
      </w:r>
      <w:r w:rsidR="005A1013" w:rsidRPr="00634C27">
        <w:rPr>
          <w:color w:val="000000"/>
          <w:szCs w:val="28"/>
        </w:rPr>
        <w:t xml:space="preserve"> </w:t>
      </w:r>
      <w:r w:rsidRPr="00634C27">
        <w:rPr>
          <w:color w:val="000000"/>
          <w:szCs w:val="28"/>
        </w:rPr>
        <w:t>trong triển khai kế hoạch phát triển kinh tế - xã hội, giải quyết các vấn đề bức xúc</w:t>
      </w:r>
      <w:r w:rsidR="005A1013" w:rsidRPr="00634C27">
        <w:rPr>
          <w:color w:val="000000"/>
          <w:szCs w:val="28"/>
        </w:rPr>
        <w:t xml:space="preserve"> </w:t>
      </w:r>
      <w:r w:rsidRPr="00634C27">
        <w:rPr>
          <w:color w:val="000000"/>
          <w:szCs w:val="28"/>
        </w:rPr>
        <w:t>của Nhân dân. Thực hiện tốt công tác phối hợp với các cơ quan ký kết chương</w:t>
      </w:r>
      <w:r w:rsidR="005A1013" w:rsidRPr="00634C27">
        <w:rPr>
          <w:color w:val="000000"/>
          <w:szCs w:val="28"/>
        </w:rPr>
        <w:t xml:space="preserve"> </w:t>
      </w:r>
      <w:r w:rsidRPr="00634C27">
        <w:rPr>
          <w:color w:val="000000"/>
          <w:szCs w:val="28"/>
        </w:rPr>
        <w:t>trình phối hợ</w:t>
      </w:r>
      <w:r w:rsidR="00995796" w:rsidRPr="00634C27">
        <w:rPr>
          <w:color w:val="000000"/>
          <w:szCs w:val="28"/>
        </w:rPr>
        <w:t>p.</w:t>
      </w:r>
    </w:p>
    <w:p w:rsidR="005A1013" w:rsidRPr="00634C27" w:rsidRDefault="005A1013" w:rsidP="009839DF">
      <w:pPr>
        <w:spacing w:before="100" w:after="100" w:line="360" w:lineRule="exact"/>
        <w:ind w:firstLine="567"/>
        <w:jc w:val="both"/>
        <w:rPr>
          <w:color w:val="000000"/>
          <w:szCs w:val="28"/>
        </w:rPr>
      </w:pPr>
      <w:r w:rsidRPr="00634C27">
        <w:rPr>
          <w:color w:val="000000"/>
          <w:szCs w:val="28"/>
        </w:rPr>
        <w:t>Tham mưu Ban Thường vụ Thị ủy chỉ đạo các phòng, ban và UBND các xã,</w:t>
      </w:r>
      <w:r w:rsidRPr="00634C27">
        <w:rPr>
          <w:color w:val="000000"/>
          <w:szCs w:val="28"/>
        </w:rPr>
        <w:br/>
        <w:t>phường tiếp tục rà soát, bổ sung và thực hiện có hiệu quả các chương trình phối</w:t>
      </w:r>
      <w:r w:rsidRPr="00634C27">
        <w:rPr>
          <w:color w:val="000000"/>
          <w:szCs w:val="28"/>
        </w:rPr>
        <w:br/>
        <w:t>hợp đã ký kết. Chú trọ</w:t>
      </w:r>
      <w:r w:rsidR="00EB631B">
        <w:rPr>
          <w:color w:val="000000"/>
          <w:szCs w:val="28"/>
        </w:rPr>
        <w:t xml:space="preserve">ng công </w:t>
      </w:r>
      <w:r w:rsidRPr="00634C27">
        <w:rPr>
          <w:color w:val="000000"/>
          <w:szCs w:val="28"/>
        </w:rPr>
        <w:t>khai các thủ tục hành chính, phát huy dân chủ, đề cao kỷ luật, kỷ cương củ</w:t>
      </w:r>
      <w:r w:rsidR="00EB631B">
        <w:rPr>
          <w:color w:val="000000"/>
          <w:szCs w:val="28"/>
        </w:rPr>
        <w:t xml:space="preserve">a cán </w:t>
      </w:r>
      <w:r w:rsidRPr="00634C27">
        <w:rPr>
          <w:color w:val="000000"/>
          <w:szCs w:val="28"/>
        </w:rPr>
        <w:t>bộ, công chức.</w:t>
      </w:r>
    </w:p>
    <w:p w:rsidR="00503FAD" w:rsidRPr="00634C27" w:rsidRDefault="00995796" w:rsidP="009839DF">
      <w:pPr>
        <w:spacing w:before="100" w:after="100" w:line="360" w:lineRule="exact"/>
        <w:ind w:firstLine="567"/>
        <w:jc w:val="both"/>
        <w:rPr>
          <w:bCs/>
          <w:i/>
          <w:color w:val="000000"/>
          <w:szCs w:val="28"/>
        </w:rPr>
      </w:pPr>
      <w:r w:rsidRPr="00634C27">
        <w:rPr>
          <w:bCs/>
          <w:i/>
          <w:color w:val="000000"/>
          <w:szCs w:val="28"/>
        </w:rPr>
        <w:t>2.5</w:t>
      </w:r>
      <w:r w:rsidR="00503FAD" w:rsidRPr="00634C27">
        <w:rPr>
          <w:bCs/>
          <w:i/>
          <w:color w:val="000000"/>
          <w:szCs w:val="28"/>
        </w:rPr>
        <w:t>. Công tác kiểm tra, giám sát</w:t>
      </w:r>
    </w:p>
    <w:p w:rsidR="003452C7" w:rsidRPr="00634C27" w:rsidRDefault="00423B85" w:rsidP="009839DF">
      <w:pPr>
        <w:spacing w:before="100" w:after="100" w:line="360" w:lineRule="exact"/>
        <w:ind w:firstLine="567"/>
        <w:jc w:val="both"/>
        <w:rPr>
          <w:color w:val="000000"/>
          <w:szCs w:val="28"/>
        </w:rPr>
      </w:pPr>
      <w:r>
        <w:rPr>
          <w:color w:val="000000"/>
          <w:szCs w:val="28"/>
        </w:rPr>
        <w:t>Hoàn thành</w:t>
      </w:r>
      <w:r w:rsidR="00995796" w:rsidRPr="00634C27">
        <w:rPr>
          <w:color w:val="000000"/>
          <w:szCs w:val="28"/>
        </w:rPr>
        <w:t xml:space="preserve"> </w:t>
      </w:r>
      <w:r w:rsidR="00503FAD" w:rsidRPr="00634C27">
        <w:rPr>
          <w:color w:val="000000"/>
          <w:szCs w:val="28"/>
        </w:rPr>
        <w:t xml:space="preserve">kiểm tra đối với </w:t>
      </w:r>
      <w:r w:rsidR="003452C7" w:rsidRPr="00634C27">
        <w:rPr>
          <w:color w:val="000000"/>
          <w:szCs w:val="28"/>
        </w:rPr>
        <w:t>Đảng ủy và Bí thư Đảng ủy phường Phổ Hòa; giám sát đối với Chi bộ và Bí thư chi bộ Phòng Lao động - Thương binh và Xã hội</w:t>
      </w:r>
      <w:r w:rsidR="00CF2F9D">
        <w:rPr>
          <w:color w:val="000000"/>
          <w:szCs w:val="28"/>
        </w:rPr>
        <w:t xml:space="preserve"> thị xã</w:t>
      </w:r>
      <w:r w:rsidR="003452C7" w:rsidRPr="00634C27">
        <w:rPr>
          <w:color w:val="000000"/>
          <w:szCs w:val="28"/>
        </w:rPr>
        <w:t>.</w:t>
      </w:r>
    </w:p>
    <w:p w:rsidR="00503FAD" w:rsidRPr="00634C27" w:rsidRDefault="003452C7" w:rsidP="009839DF">
      <w:pPr>
        <w:spacing w:before="100" w:after="100" w:line="360" w:lineRule="exact"/>
        <w:ind w:firstLine="567"/>
        <w:jc w:val="both"/>
        <w:rPr>
          <w:bCs/>
          <w:i/>
          <w:color w:val="000000"/>
          <w:szCs w:val="28"/>
        </w:rPr>
      </w:pPr>
      <w:r w:rsidRPr="00634C27">
        <w:rPr>
          <w:bCs/>
          <w:i/>
          <w:color w:val="000000"/>
          <w:szCs w:val="28"/>
        </w:rPr>
        <w:t>2.6</w:t>
      </w:r>
      <w:r w:rsidR="00503FAD" w:rsidRPr="00634C27">
        <w:rPr>
          <w:bCs/>
          <w:i/>
          <w:color w:val="000000"/>
          <w:szCs w:val="28"/>
        </w:rPr>
        <w:t>. Công tác báo cáo viên và tuyên truyền miệng</w:t>
      </w:r>
    </w:p>
    <w:p w:rsidR="00503FAD" w:rsidRPr="00634C27" w:rsidRDefault="00B61923" w:rsidP="009839DF">
      <w:pPr>
        <w:spacing w:before="100" w:after="100" w:line="360" w:lineRule="exact"/>
        <w:ind w:firstLine="567"/>
        <w:jc w:val="both"/>
        <w:rPr>
          <w:color w:val="000000" w:themeColor="text1"/>
          <w:szCs w:val="28"/>
        </w:rPr>
      </w:pPr>
      <w:r w:rsidRPr="00634C27">
        <w:rPr>
          <w:color w:val="000000"/>
          <w:szCs w:val="28"/>
        </w:rPr>
        <w:t xml:space="preserve">Ban Tuyên giáo Thị ủy ban hành Hướng dẫn số 31-HD/BTGTU ngày 26/8/2022 về </w:t>
      </w:r>
      <w:r w:rsidRPr="00634C27">
        <w:rPr>
          <w:bCs/>
          <w:color w:val="000000" w:themeColor="text1"/>
          <w:szCs w:val="28"/>
          <w:lang w:eastAsia="vi-VN"/>
        </w:rPr>
        <w:t>một số nội dung thực hiện Quy chế số 08-QC/TU ngày 06/6/2022 của Ban Thường vụ Thị ủy về hoạt động báo cáo viên Thị ủy, tuyên truyền viên của cấp ủy cơ sở đảng;</w:t>
      </w:r>
      <w:r w:rsidRPr="00634C27">
        <w:rPr>
          <w:color w:val="000000" w:themeColor="text1"/>
          <w:szCs w:val="28"/>
        </w:rPr>
        <w:t xml:space="preserve"> </w:t>
      </w:r>
      <w:r w:rsidRPr="00634C27">
        <w:rPr>
          <w:color w:val="000000"/>
          <w:szCs w:val="28"/>
        </w:rPr>
        <w:t>đ</w:t>
      </w:r>
      <w:r w:rsidR="00503FAD" w:rsidRPr="00634C27">
        <w:rPr>
          <w:color w:val="000000"/>
          <w:szCs w:val="28"/>
        </w:rPr>
        <w:t xml:space="preserve">ội ngũ báo cáo viên, tuyên truyền viên </w:t>
      </w:r>
      <w:r w:rsidRPr="00634C27">
        <w:rPr>
          <w:color w:val="000000"/>
          <w:szCs w:val="28"/>
        </w:rPr>
        <w:t>nòng cốt của cấp ủy cơ sở đảng</w:t>
      </w:r>
      <w:r w:rsidR="00503FAD" w:rsidRPr="00634C27">
        <w:rPr>
          <w:color w:val="000000"/>
          <w:szCs w:val="28"/>
        </w:rPr>
        <w:t>, nhất là đội ngũ Báo cáo viên Thị ủy đã phát huy vai trò trong tuyên truyền, thông tin đến cán bộ, đảng viên, thông tin thời sự trong nước, quốc tế, tình hình kinh tế - văn hóa - xã hội địa phương, tham gia báo cáo nghị quyết của Đảng tại các đơn vị được phân công phụ trách.</w:t>
      </w:r>
    </w:p>
    <w:p w:rsidR="00305296" w:rsidRPr="00634C27" w:rsidRDefault="00503FAD" w:rsidP="009839DF">
      <w:pPr>
        <w:spacing w:before="100" w:after="100" w:line="360" w:lineRule="exact"/>
        <w:ind w:firstLine="567"/>
        <w:jc w:val="both"/>
        <w:rPr>
          <w:color w:val="000000"/>
          <w:szCs w:val="28"/>
        </w:rPr>
      </w:pPr>
      <w:r w:rsidRPr="00634C27">
        <w:rPr>
          <w:color w:val="000000"/>
          <w:szCs w:val="28"/>
        </w:rPr>
        <w:t>Hàng quý, tham mưu Ban Thường vụ Thị ủy tổ chức thông tin thời sự đến Bí</w:t>
      </w:r>
      <w:r w:rsidRPr="00634C27">
        <w:rPr>
          <w:color w:val="000000"/>
          <w:szCs w:val="28"/>
        </w:rPr>
        <w:br/>
        <w:t>thư các chi, đảng ủy trực thuộc Thị ủy, Báo cáo viên Thị ủy, hội viên Câu Lạc bộ</w:t>
      </w:r>
      <w:r w:rsidRPr="00634C27">
        <w:rPr>
          <w:color w:val="000000"/>
          <w:szCs w:val="28"/>
        </w:rPr>
        <w:br/>
        <w:t>Nguyễn Nghiêm,... nhằm nâng cao chất lượng hoạt độ</w:t>
      </w:r>
      <w:r w:rsidR="00BE17B6">
        <w:rPr>
          <w:color w:val="000000"/>
          <w:szCs w:val="28"/>
        </w:rPr>
        <w:t xml:space="preserve">ng báo cáo viên, tuyên </w:t>
      </w:r>
      <w:r w:rsidRPr="00634C27">
        <w:rPr>
          <w:color w:val="000000"/>
          <w:szCs w:val="28"/>
        </w:rPr>
        <w:t>truyền miệng trong tình hình mới.</w:t>
      </w:r>
    </w:p>
    <w:p w:rsidR="00A64375" w:rsidRPr="00634C27" w:rsidRDefault="00A64375" w:rsidP="009839DF">
      <w:pPr>
        <w:spacing w:before="100" w:after="100" w:line="360" w:lineRule="exact"/>
        <w:ind w:firstLine="567"/>
        <w:jc w:val="both"/>
        <w:rPr>
          <w:i/>
          <w:szCs w:val="28"/>
        </w:rPr>
      </w:pPr>
      <w:r w:rsidRPr="00634C27">
        <w:rPr>
          <w:i/>
          <w:color w:val="000000"/>
          <w:szCs w:val="28"/>
        </w:rPr>
        <w:t>2.</w:t>
      </w:r>
      <w:r w:rsidR="003452C7" w:rsidRPr="00634C27">
        <w:rPr>
          <w:i/>
          <w:color w:val="000000"/>
          <w:szCs w:val="28"/>
        </w:rPr>
        <w:t>7</w:t>
      </w:r>
      <w:r w:rsidRPr="00634C27">
        <w:rPr>
          <w:i/>
          <w:color w:val="000000"/>
          <w:szCs w:val="28"/>
        </w:rPr>
        <w:t xml:space="preserve">. </w:t>
      </w:r>
      <w:r w:rsidRPr="00634C27">
        <w:rPr>
          <w:i/>
          <w:iCs/>
          <w:color w:val="000000"/>
          <w:szCs w:val="28"/>
        </w:rPr>
        <w:t xml:space="preserve">Việc thực hiện </w:t>
      </w:r>
      <w:r w:rsidR="00E771CC">
        <w:rPr>
          <w:i/>
          <w:iCs/>
          <w:color w:val="000000"/>
          <w:szCs w:val="28"/>
        </w:rPr>
        <w:t>Kết luận 01</w:t>
      </w:r>
      <w:r w:rsidRPr="00634C27">
        <w:rPr>
          <w:i/>
          <w:iCs/>
          <w:color w:val="000000"/>
          <w:szCs w:val="28"/>
        </w:rPr>
        <w:t xml:space="preserve"> của Bộ Chính trị</w:t>
      </w:r>
    </w:p>
    <w:p w:rsidR="00305296" w:rsidRPr="00327BE1" w:rsidRDefault="00F270FE" w:rsidP="009839DF">
      <w:pPr>
        <w:spacing w:before="100" w:after="100" w:line="360" w:lineRule="exact"/>
        <w:ind w:firstLine="567"/>
        <w:jc w:val="both"/>
        <w:rPr>
          <w:color w:val="FF0000"/>
          <w:szCs w:val="28"/>
        </w:rPr>
      </w:pPr>
      <w:r>
        <w:rPr>
          <w:color w:val="000000"/>
          <w:szCs w:val="28"/>
        </w:rPr>
        <w:t xml:space="preserve">Việc thực hiện </w:t>
      </w:r>
      <w:r w:rsidRPr="00F270FE">
        <w:rPr>
          <w:color w:val="000000"/>
          <w:szCs w:val="28"/>
        </w:rPr>
        <w:t>Kết luận 01-KL/TW của Bộ Chính trị về tiếp tục thực hiện Chỉ thị số 05-CT/TW</w:t>
      </w:r>
      <w:r>
        <w:rPr>
          <w:color w:val="000000"/>
          <w:szCs w:val="28"/>
        </w:rPr>
        <w:t xml:space="preserve"> </w:t>
      </w:r>
      <w:r w:rsidRPr="00F270FE">
        <w:rPr>
          <w:color w:val="000000"/>
          <w:szCs w:val="28"/>
        </w:rPr>
        <w:t>về đẩy mạnh học tập và làm theo tư tưởng, đạo đức, phong cách Hồ Chí Minh gắn</w:t>
      </w:r>
      <w:r>
        <w:rPr>
          <w:color w:val="000000"/>
          <w:szCs w:val="28"/>
        </w:rPr>
        <w:t xml:space="preserve"> </w:t>
      </w:r>
      <w:r w:rsidRPr="00F270FE">
        <w:rPr>
          <w:color w:val="000000"/>
          <w:szCs w:val="28"/>
        </w:rPr>
        <w:t>với thực hiện Kết luận số 21-KL/TW ngày 25/10/2021 của Hội nghị lần thứ tư Ban</w:t>
      </w:r>
      <w:r>
        <w:rPr>
          <w:color w:val="000000"/>
          <w:szCs w:val="28"/>
        </w:rPr>
        <w:t xml:space="preserve"> </w:t>
      </w:r>
      <w:r w:rsidRPr="00F270FE">
        <w:rPr>
          <w:color w:val="000000"/>
          <w:szCs w:val="28"/>
        </w:rPr>
        <w:t>Chấp hành Trung ương Đảng khóa XIII về đẩy mạnh xây dựng, chỉnh đốn Đảng và</w:t>
      </w:r>
      <w:r>
        <w:rPr>
          <w:color w:val="000000"/>
          <w:szCs w:val="28"/>
        </w:rPr>
        <w:t xml:space="preserve"> </w:t>
      </w:r>
      <w:r w:rsidRPr="00F270FE">
        <w:rPr>
          <w:color w:val="000000"/>
          <w:szCs w:val="28"/>
        </w:rPr>
        <w:t>hệ thống chính trị; kiên quyết ngăn chặn, đẩy lùi, xử lý nghiêm cán bộ, đảng viên</w:t>
      </w:r>
      <w:r w:rsidR="00327BE1">
        <w:rPr>
          <w:color w:val="000000"/>
          <w:szCs w:val="28"/>
        </w:rPr>
        <w:t xml:space="preserve"> </w:t>
      </w:r>
      <w:r w:rsidRPr="00F270FE">
        <w:rPr>
          <w:color w:val="000000"/>
          <w:szCs w:val="28"/>
        </w:rPr>
        <w:t>suy thoái về tư tưởng chính trị, đạo đức lối sống, biểu hiện “tự diễn biến”, “tự</w:t>
      </w:r>
      <w:r w:rsidR="00327BE1">
        <w:rPr>
          <w:color w:val="000000"/>
          <w:szCs w:val="28"/>
        </w:rPr>
        <w:t xml:space="preserve"> </w:t>
      </w:r>
      <w:r w:rsidRPr="00F270FE">
        <w:rPr>
          <w:color w:val="000000"/>
          <w:szCs w:val="28"/>
        </w:rPr>
        <w:t>chuyển hóa”</w:t>
      </w:r>
      <w:r w:rsidR="00414122" w:rsidRPr="00634C27">
        <w:rPr>
          <w:color w:val="000000"/>
          <w:szCs w:val="28"/>
        </w:rPr>
        <w:t>. N</w:t>
      </w:r>
      <w:r w:rsidR="00A64375" w:rsidRPr="00634C27">
        <w:rPr>
          <w:color w:val="000000"/>
          <w:szCs w:val="28"/>
        </w:rPr>
        <w:t xml:space="preserve">hiều đơn vị xác định được các vấn đề nổi cộm, cấp thiết để tập trung giải quyết, như: việc chấn chỉnh kỷ luật, kỷ cương hành chính, tác phong, lề lối làm việc, thái độ phục vụ Nhân dân của cán bộ, công chức; nhất là phương pháp lãnh đạo gần dân, phát huy dân chủ, lắng nghe tâm tư, nguyện vọng chính đáng và kịp thời giải quyết những vấn đề bức xúc của Nhân dân tạo chuyển biến rõ rệt. Ban Tuyên giáo Thị ủy ban hành các hướng dẫn: học tập </w:t>
      </w:r>
      <w:r w:rsidR="00A64375" w:rsidRPr="00634C27">
        <w:rPr>
          <w:color w:val="000000"/>
          <w:szCs w:val="28"/>
        </w:rPr>
        <w:lastRenderedPageBreak/>
        <w:t>chuyên đề năm 202</w:t>
      </w:r>
      <w:r w:rsidR="005C54B3" w:rsidRPr="00634C27">
        <w:rPr>
          <w:color w:val="000000"/>
          <w:szCs w:val="28"/>
        </w:rPr>
        <w:t>2</w:t>
      </w:r>
      <w:r w:rsidR="00A64375" w:rsidRPr="00634C27">
        <w:rPr>
          <w:color w:val="000000"/>
          <w:szCs w:val="28"/>
        </w:rPr>
        <w:t xml:space="preserve"> “</w:t>
      </w:r>
      <w:r w:rsidR="005C54B3" w:rsidRPr="00634C27">
        <w:rPr>
          <w:color w:val="000000"/>
          <w:szCs w:val="28"/>
        </w:rPr>
        <w:t>Học tập và làm theo tư tưởng, đạo đức,</w:t>
      </w:r>
      <w:r w:rsidR="00414122" w:rsidRPr="00634C27">
        <w:rPr>
          <w:color w:val="000000"/>
          <w:szCs w:val="28"/>
        </w:rPr>
        <w:t xml:space="preserve"> </w:t>
      </w:r>
      <w:r w:rsidR="005C54B3" w:rsidRPr="00634C27">
        <w:rPr>
          <w:color w:val="000000"/>
          <w:szCs w:val="28"/>
        </w:rPr>
        <w:t>phong cách Hồ Chí Minh về xây dựng đội ngũ cán bộ, đảng viên gương mẫu, có</w:t>
      </w:r>
      <w:r w:rsidR="00414122" w:rsidRPr="00634C27">
        <w:rPr>
          <w:color w:val="000000"/>
          <w:szCs w:val="28"/>
        </w:rPr>
        <w:t xml:space="preserve"> </w:t>
      </w:r>
      <w:r w:rsidR="005C54B3" w:rsidRPr="00634C27">
        <w:rPr>
          <w:color w:val="000000"/>
          <w:szCs w:val="28"/>
        </w:rPr>
        <w:t>đạo đức cách mạng trong sáng, đủ phẩm chất, năng lực, uy tín ngang tầm nhiệm</w:t>
      </w:r>
      <w:r w:rsidR="00414122" w:rsidRPr="00634C27">
        <w:rPr>
          <w:color w:val="000000"/>
          <w:szCs w:val="28"/>
        </w:rPr>
        <w:t xml:space="preserve"> </w:t>
      </w:r>
      <w:r w:rsidR="005C54B3" w:rsidRPr="00634C27">
        <w:rPr>
          <w:color w:val="000000"/>
          <w:szCs w:val="28"/>
        </w:rPr>
        <w:t>vụ</w:t>
      </w:r>
      <w:r w:rsidR="00A64375" w:rsidRPr="00634C27">
        <w:rPr>
          <w:color w:val="000000"/>
          <w:szCs w:val="28"/>
        </w:rPr>
        <w:t xml:space="preserve">”; hướng dẫn sinh hoạt </w:t>
      </w:r>
      <w:r w:rsidR="00EB631B">
        <w:rPr>
          <w:color w:val="000000"/>
          <w:szCs w:val="28"/>
        </w:rPr>
        <w:t xml:space="preserve">chuyên đề </w:t>
      </w:r>
      <w:r w:rsidR="00C06D7A" w:rsidRPr="00634C27">
        <w:rPr>
          <w:color w:val="000000"/>
          <w:szCs w:val="28"/>
        </w:rPr>
        <w:t xml:space="preserve">theo </w:t>
      </w:r>
      <w:r w:rsidR="00A64375" w:rsidRPr="00634C27">
        <w:rPr>
          <w:color w:val="000000"/>
          <w:szCs w:val="28"/>
        </w:rPr>
        <w:t>chủ điể</w:t>
      </w:r>
      <w:r w:rsidR="00C7355F" w:rsidRPr="00634C27">
        <w:rPr>
          <w:color w:val="000000"/>
          <w:szCs w:val="28"/>
        </w:rPr>
        <w:t>m</w:t>
      </w:r>
      <w:r w:rsidR="00C06D7A" w:rsidRPr="00634C27">
        <w:rPr>
          <w:color w:val="000000"/>
          <w:szCs w:val="28"/>
        </w:rPr>
        <w:t xml:space="preserve"> hàng</w:t>
      </w:r>
      <w:r w:rsidR="00C7355F" w:rsidRPr="00634C27">
        <w:rPr>
          <w:color w:val="000000"/>
          <w:szCs w:val="28"/>
        </w:rPr>
        <w:t xml:space="preserve"> quý</w:t>
      </w:r>
      <w:r w:rsidR="00C06D7A" w:rsidRPr="00634C27">
        <w:rPr>
          <w:color w:val="000000"/>
          <w:szCs w:val="28"/>
        </w:rPr>
        <w:t xml:space="preserve"> năm 2022</w:t>
      </w:r>
      <w:r w:rsidR="00414122" w:rsidRPr="00634C27">
        <w:rPr>
          <w:rStyle w:val="FootnoteReference"/>
          <w:color w:val="000000"/>
          <w:szCs w:val="28"/>
        </w:rPr>
        <w:footnoteReference w:id="19"/>
      </w:r>
      <w:r w:rsidR="005F3725" w:rsidRPr="00634C27">
        <w:rPr>
          <w:color w:val="000000"/>
          <w:szCs w:val="28"/>
        </w:rPr>
        <w:t>.</w:t>
      </w:r>
    </w:p>
    <w:p w:rsidR="00542BEE" w:rsidRPr="00264E54" w:rsidRDefault="00902DBD" w:rsidP="009839DF">
      <w:pPr>
        <w:spacing w:before="100" w:after="100" w:line="360" w:lineRule="exact"/>
        <w:ind w:firstLine="567"/>
        <w:jc w:val="both"/>
        <w:rPr>
          <w:b/>
          <w:color w:val="000000"/>
          <w:szCs w:val="28"/>
        </w:rPr>
      </w:pPr>
      <w:r>
        <w:rPr>
          <w:b/>
          <w:color w:val="000000"/>
          <w:szCs w:val="28"/>
        </w:rPr>
        <w:t>II- ĐÁNH GIÁ CHUNG</w:t>
      </w:r>
      <w:bookmarkStart w:id="0" w:name="_GoBack"/>
      <w:bookmarkEnd w:id="0"/>
    </w:p>
    <w:p w:rsidR="00EC1047" w:rsidRPr="00264E54" w:rsidRDefault="00EC1047" w:rsidP="009839DF">
      <w:pPr>
        <w:spacing w:before="100" w:after="100" w:line="360" w:lineRule="exact"/>
        <w:ind w:firstLine="567"/>
        <w:jc w:val="both"/>
        <w:rPr>
          <w:b/>
          <w:color w:val="000000"/>
          <w:szCs w:val="28"/>
        </w:rPr>
      </w:pPr>
      <w:r w:rsidRPr="00264E54">
        <w:rPr>
          <w:b/>
          <w:color w:val="000000"/>
          <w:szCs w:val="28"/>
        </w:rPr>
        <w:t>1. Ưu điểm</w:t>
      </w:r>
    </w:p>
    <w:p w:rsidR="00EC1047" w:rsidRDefault="00EC1047" w:rsidP="009839DF">
      <w:pPr>
        <w:spacing w:before="100" w:after="100" w:line="360" w:lineRule="exact"/>
        <w:ind w:firstLine="567"/>
        <w:jc w:val="both"/>
        <w:rPr>
          <w:color w:val="000000"/>
          <w:szCs w:val="28"/>
        </w:rPr>
      </w:pPr>
      <w:r w:rsidRPr="00264E54">
        <w:rPr>
          <w:color w:val="000000" w:themeColor="text1"/>
          <w:szCs w:val="28"/>
        </w:rPr>
        <w:t xml:space="preserve">Trong năm 2022, </w:t>
      </w:r>
      <w:r w:rsidR="00070CAF" w:rsidRPr="00264E54">
        <w:rPr>
          <w:color w:val="000000" w:themeColor="text1"/>
          <w:szCs w:val="28"/>
        </w:rPr>
        <w:t xml:space="preserve">Ban Tuyên giáo Thị ủy bám sát Kết luận số 346-Kl/TU ngày 15/12/2021 </w:t>
      </w:r>
      <w:r w:rsidR="00070CAF" w:rsidRPr="00264E54">
        <w:rPr>
          <w:bCs/>
          <w:color w:val="000000" w:themeColor="text1"/>
          <w:szCs w:val="28"/>
          <w:lang w:eastAsia="vi-VN"/>
        </w:rPr>
        <w:t xml:space="preserve">của Hội nghị Thị ủy lần thứ 7 (khóa XXI) về tình hình thực hiện nhiệm vụ năm 2021; mục tiêu, chỉ tiêu, nhiệm vụ và giải pháp chủ yếu năm 2022; Kết luận số 443-KL/TU ngày 15/7/2022 của Hội nghị Thị ủy lần thứ 9 </w:t>
      </w:r>
      <w:r w:rsidR="00652523" w:rsidRPr="00264E54">
        <w:rPr>
          <w:bCs/>
          <w:color w:val="000000" w:themeColor="text1"/>
          <w:szCs w:val="28"/>
          <w:lang w:eastAsia="vi-VN"/>
        </w:rPr>
        <w:t>(khóa XXI) về tình hình thực hiện nhiệm vụ 6 tháng đầu năm; nhiệm vụ chủ yếu 6 tháng cuối năm 2022. Được sự lãnh đạo, chỉ đạo của Ban Thường vụ, Thường trực Thị ủy và hướng dẫn của Ban Tuyên giáo Tỉnh ủ</w:t>
      </w:r>
      <w:r w:rsidR="00264E54" w:rsidRPr="00264E54">
        <w:rPr>
          <w:bCs/>
          <w:color w:val="000000" w:themeColor="text1"/>
          <w:szCs w:val="28"/>
          <w:lang w:eastAsia="vi-VN"/>
        </w:rPr>
        <w:t>y.</w:t>
      </w:r>
      <w:r w:rsidR="00264E54">
        <w:rPr>
          <w:b/>
          <w:bCs/>
          <w:color w:val="0000FF"/>
          <w:sz w:val="24"/>
          <w:szCs w:val="24"/>
          <w:lang w:eastAsia="vi-VN"/>
        </w:rPr>
        <w:t xml:space="preserve"> </w:t>
      </w:r>
      <w:r w:rsidR="00264E54" w:rsidRPr="00264E54">
        <w:rPr>
          <w:color w:val="000000"/>
          <w:szCs w:val="28"/>
        </w:rPr>
        <w:t>Công tác tuyên giáo nói chung, hoạt động của các cơ quan khối</w:t>
      </w:r>
      <w:r w:rsidR="00264E54">
        <w:rPr>
          <w:color w:val="000000"/>
          <w:szCs w:val="28"/>
        </w:rPr>
        <w:t xml:space="preserve"> </w:t>
      </w:r>
      <w:r w:rsidR="00264E54" w:rsidRPr="00264E54">
        <w:rPr>
          <w:color w:val="000000"/>
          <w:szCs w:val="28"/>
        </w:rPr>
        <w:t>tuyên truyền, khoa giáo nói riêng có sự phối hợp, triển khai thực hiện thường</w:t>
      </w:r>
      <w:r w:rsidR="00264E54">
        <w:rPr>
          <w:color w:val="000000"/>
          <w:szCs w:val="28"/>
        </w:rPr>
        <w:t xml:space="preserve"> </w:t>
      </w:r>
      <w:r w:rsidR="00264E54" w:rsidRPr="00264E54">
        <w:rPr>
          <w:color w:val="000000"/>
          <w:szCs w:val="28"/>
        </w:rPr>
        <w:t>xuyên với nhiều hình thức, đảm bảo yêu cầu nhiệm vụ đề ra. Hướng dẫn, tuyên</w:t>
      </w:r>
      <w:r w:rsidR="00264E54">
        <w:rPr>
          <w:color w:val="000000"/>
          <w:szCs w:val="28"/>
        </w:rPr>
        <w:t xml:space="preserve"> </w:t>
      </w:r>
      <w:r w:rsidR="00264E54" w:rsidRPr="00264E54">
        <w:rPr>
          <w:color w:val="000000"/>
          <w:szCs w:val="28"/>
        </w:rPr>
        <w:t>truyền các sự kiện lịch sử, chính trị quan trọng của đất nước, của tỉnh và địa</w:t>
      </w:r>
      <w:r w:rsidR="00264E54">
        <w:rPr>
          <w:color w:val="000000"/>
          <w:szCs w:val="28"/>
        </w:rPr>
        <w:t xml:space="preserve"> </w:t>
      </w:r>
      <w:r w:rsidR="00264E54" w:rsidRPr="00264E54">
        <w:rPr>
          <w:color w:val="000000"/>
          <w:szCs w:val="28"/>
        </w:rPr>
        <w:t>phương, nhất là tuyên truyền các chủ trương, đường lối của Đảng, chính sách, pháp</w:t>
      </w:r>
      <w:r w:rsidR="00264E54">
        <w:rPr>
          <w:color w:val="000000"/>
          <w:szCs w:val="28"/>
        </w:rPr>
        <w:t xml:space="preserve"> </w:t>
      </w:r>
      <w:r w:rsidR="00264E54" w:rsidRPr="00264E54">
        <w:rPr>
          <w:color w:val="000000"/>
          <w:szCs w:val="28"/>
        </w:rPr>
        <w:t>luật của Nhà nước. Công tác bồi dưỡng, giáo dục lý luận chính trị cho cán bộ, đảng</w:t>
      </w:r>
      <w:r w:rsidR="00264E54">
        <w:rPr>
          <w:color w:val="000000"/>
          <w:szCs w:val="28"/>
        </w:rPr>
        <w:t xml:space="preserve"> </w:t>
      </w:r>
      <w:r w:rsidR="00264E54" w:rsidRPr="00264E54">
        <w:rPr>
          <w:color w:val="000000"/>
          <w:szCs w:val="28"/>
        </w:rPr>
        <w:t>viên được chú trọng. Việc triển khai, quán triệt và học tập các nghị quyết của Đảng</w:t>
      </w:r>
      <w:r w:rsidR="00264E54">
        <w:rPr>
          <w:color w:val="000000"/>
          <w:szCs w:val="28"/>
        </w:rPr>
        <w:t xml:space="preserve"> </w:t>
      </w:r>
      <w:r w:rsidR="00264E54" w:rsidRPr="00264E54">
        <w:rPr>
          <w:color w:val="000000"/>
          <w:szCs w:val="28"/>
        </w:rPr>
        <w:t>đảm bảo đúng tiến độ, chất lượng được nâng lên; chủ động triển khai các hoạt</w:t>
      </w:r>
      <w:r w:rsidR="00264E54">
        <w:rPr>
          <w:color w:val="000000"/>
          <w:szCs w:val="28"/>
        </w:rPr>
        <w:t xml:space="preserve"> </w:t>
      </w:r>
      <w:r w:rsidR="00264E54" w:rsidRPr="00264E54">
        <w:rPr>
          <w:color w:val="000000"/>
          <w:szCs w:val="28"/>
        </w:rPr>
        <w:t>động báo cáo viên, tuyên truyền miệng và nắm bắt thông tin dư luận trong xã hội</w:t>
      </w:r>
      <w:r w:rsidR="00264E54">
        <w:rPr>
          <w:color w:val="000000"/>
          <w:szCs w:val="28"/>
        </w:rPr>
        <w:t xml:space="preserve"> </w:t>
      </w:r>
      <w:r w:rsidR="00264E54" w:rsidRPr="00264E54">
        <w:rPr>
          <w:color w:val="000000"/>
          <w:szCs w:val="28"/>
        </w:rPr>
        <w:t>kịp thời. Việc tổ chức học tập và làm theo tư tưởng, đạo đức, phong cách Hồ Chí</w:t>
      </w:r>
      <w:r w:rsidR="00264E54">
        <w:rPr>
          <w:color w:val="000000"/>
          <w:szCs w:val="28"/>
        </w:rPr>
        <w:t xml:space="preserve"> </w:t>
      </w:r>
      <w:r w:rsidR="00264E54" w:rsidRPr="00264E54">
        <w:rPr>
          <w:color w:val="000000"/>
          <w:szCs w:val="28"/>
        </w:rPr>
        <w:t>Minh trở thành nhiệm vụ thường xuyên của tổ chức đảng và đảng viên.</w:t>
      </w:r>
    </w:p>
    <w:p w:rsidR="00264E54" w:rsidRDefault="00264E54" w:rsidP="009839DF">
      <w:pPr>
        <w:spacing w:before="100" w:after="100" w:line="360" w:lineRule="exact"/>
        <w:ind w:firstLine="567"/>
        <w:jc w:val="both"/>
        <w:rPr>
          <w:b/>
          <w:bCs/>
          <w:color w:val="000000"/>
          <w:szCs w:val="28"/>
        </w:rPr>
      </w:pPr>
      <w:r w:rsidRPr="00264E54">
        <w:rPr>
          <w:b/>
          <w:bCs/>
          <w:color w:val="000000"/>
          <w:szCs w:val="28"/>
        </w:rPr>
        <w:t>2. Tồn tại, hạn chế</w:t>
      </w:r>
    </w:p>
    <w:p w:rsidR="00264E54" w:rsidRDefault="00264E54" w:rsidP="009839DF">
      <w:pPr>
        <w:spacing w:before="100" w:after="100" w:line="360" w:lineRule="exact"/>
        <w:ind w:firstLine="567"/>
        <w:jc w:val="both"/>
        <w:rPr>
          <w:color w:val="000000"/>
          <w:szCs w:val="28"/>
        </w:rPr>
      </w:pPr>
      <w:r w:rsidRPr="00264E54">
        <w:rPr>
          <w:color w:val="000000"/>
          <w:szCs w:val="28"/>
        </w:rPr>
        <w:t>Bên cạnh những kết quả đạt được, công tác tuyên giáo trên địa bàn thị xã còn</w:t>
      </w:r>
      <w:r w:rsidRPr="00264E54">
        <w:rPr>
          <w:color w:val="000000"/>
          <w:szCs w:val="28"/>
        </w:rPr>
        <w:br/>
        <w:t>một số tồn tại, hạn chế, đó là:</w:t>
      </w:r>
    </w:p>
    <w:p w:rsidR="00264E54" w:rsidRDefault="00264E54" w:rsidP="009839DF">
      <w:pPr>
        <w:spacing w:before="100" w:after="100" w:line="360" w:lineRule="exact"/>
        <w:ind w:firstLine="567"/>
        <w:jc w:val="both"/>
        <w:rPr>
          <w:color w:val="000000"/>
          <w:szCs w:val="28"/>
        </w:rPr>
      </w:pPr>
      <w:r w:rsidRPr="00264E54">
        <w:rPr>
          <w:color w:val="000000"/>
          <w:szCs w:val="28"/>
        </w:rPr>
        <w:t>- Công tác tham mưu, đề xuất những nhiệm vụ phát sinh sinh có lúc chưa kịp</w:t>
      </w:r>
      <w:r w:rsidRPr="00264E54">
        <w:rPr>
          <w:color w:val="000000"/>
          <w:szCs w:val="28"/>
        </w:rPr>
        <w:br/>
        <w:t>thời.</w:t>
      </w:r>
    </w:p>
    <w:p w:rsidR="00264E54" w:rsidRDefault="00264E54" w:rsidP="009839DF">
      <w:pPr>
        <w:spacing w:before="100" w:after="100" w:line="360" w:lineRule="exact"/>
        <w:ind w:firstLine="567"/>
        <w:jc w:val="both"/>
        <w:rPr>
          <w:color w:val="000000"/>
          <w:szCs w:val="28"/>
        </w:rPr>
      </w:pPr>
      <w:r w:rsidRPr="00264E54">
        <w:rPr>
          <w:color w:val="000000"/>
          <w:szCs w:val="28"/>
        </w:rPr>
        <w:t xml:space="preserve">- </w:t>
      </w:r>
      <w:r w:rsidR="001F681D">
        <w:rPr>
          <w:color w:val="000000"/>
          <w:szCs w:val="28"/>
        </w:rPr>
        <w:t>Còn nhiều địa phương chưa thành lập và ban hành Quy chế hoạt động đội ngũ tuyên truyền viên nòng cốt ở cơ sở.</w:t>
      </w:r>
    </w:p>
    <w:p w:rsidR="009839DF" w:rsidRDefault="009839DF" w:rsidP="009839DF">
      <w:pPr>
        <w:spacing w:before="100" w:after="100" w:line="360" w:lineRule="exact"/>
        <w:ind w:firstLine="567"/>
        <w:jc w:val="both"/>
        <w:rPr>
          <w:b/>
          <w:bCs/>
          <w:color w:val="000000"/>
          <w:szCs w:val="28"/>
        </w:rPr>
      </w:pPr>
    </w:p>
    <w:p w:rsidR="00264E54" w:rsidRDefault="00264E54" w:rsidP="009839DF">
      <w:pPr>
        <w:spacing w:before="100" w:after="100" w:line="360" w:lineRule="exact"/>
        <w:ind w:firstLine="567"/>
        <w:jc w:val="both"/>
        <w:rPr>
          <w:b/>
          <w:bCs/>
          <w:color w:val="000000"/>
          <w:szCs w:val="28"/>
        </w:rPr>
      </w:pPr>
      <w:r w:rsidRPr="00264E54">
        <w:rPr>
          <w:b/>
          <w:bCs/>
          <w:color w:val="000000"/>
          <w:szCs w:val="28"/>
        </w:rPr>
        <w:lastRenderedPageBreak/>
        <w:t>3. Nguyên nhân hạn chế</w:t>
      </w:r>
    </w:p>
    <w:p w:rsidR="00264E54" w:rsidRDefault="00264E54" w:rsidP="009839DF">
      <w:pPr>
        <w:spacing w:before="100" w:after="100" w:line="360" w:lineRule="exact"/>
        <w:ind w:firstLine="567"/>
        <w:jc w:val="both"/>
      </w:pPr>
      <w:r w:rsidRPr="00264E54">
        <w:rPr>
          <w:color w:val="000000"/>
          <w:szCs w:val="28"/>
        </w:rPr>
        <w:t>Một số cơ quan, đơn vị thông tin, báo cáo còn chậm hoặc thiếu gây khó</w:t>
      </w:r>
      <w:r w:rsidRPr="00264E54">
        <w:rPr>
          <w:color w:val="000000"/>
          <w:szCs w:val="28"/>
        </w:rPr>
        <w:br/>
        <w:t>khăn cho công tác tổng hợp, tham mưu.</w:t>
      </w:r>
    </w:p>
    <w:p w:rsidR="006250A0" w:rsidRPr="00DA4C47" w:rsidRDefault="006250A0" w:rsidP="009839DF">
      <w:pPr>
        <w:spacing w:before="100" w:after="100" w:line="360" w:lineRule="exact"/>
        <w:ind w:firstLine="567"/>
        <w:jc w:val="both"/>
        <w:rPr>
          <w:b/>
          <w:bCs/>
          <w:color w:val="000000" w:themeColor="text1"/>
          <w:szCs w:val="28"/>
        </w:rPr>
      </w:pPr>
      <w:r w:rsidRPr="006250A0">
        <w:rPr>
          <w:b/>
          <w:bCs/>
          <w:color w:val="000000"/>
          <w:szCs w:val="28"/>
        </w:rPr>
        <w:t xml:space="preserve">III- NHIỆM VỤ TRỌNG TÂM NĂM </w:t>
      </w:r>
      <w:r w:rsidRPr="00DA4C47">
        <w:rPr>
          <w:b/>
          <w:bCs/>
          <w:color w:val="000000" w:themeColor="text1"/>
          <w:szCs w:val="28"/>
        </w:rPr>
        <w:t>202</w:t>
      </w:r>
      <w:r w:rsidR="00E771CC" w:rsidRPr="00DA4C47">
        <w:rPr>
          <w:b/>
          <w:bCs/>
          <w:color w:val="000000" w:themeColor="text1"/>
          <w:szCs w:val="28"/>
        </w:rPr>
        <w:t>3</w:t>
      </w:r>
    </w:p>
    <w:p w:rsidR="006250A0" w:rsidRDefault="006250A0" w:rsidP="009839DF">
      <w:pPr>
        <w:spacing w:before="100" w:after="100" w:line="360" w:lineRule="exact"/>
        <w:ind w:firstLine="567"/>
        <w:jc w:val="both"/>
        <w:rPr>
          <w:b/>
          <w:bCs/>
          <w:color w:val="000000"/>
          <w:szCs w:val="28"/>
        </w:rPr>
      </w:pPr>
      <w:r w:rsidRPr="006250A0">
        <w:rPr>
          <w:b/>
          <w:bCs/>
          <w:color w:val="000000"/>
          <w:szCs w:val="28"/>
        </w:rPr>
        <w:t>1. Công tác tuyên truyền</w:t>
      </w:r>
    </w:p>
    <w:p w:rsidR="006250A0" w:rsidRDefault="006250A0" w:rsidP="009839DF">
      <w:pPr>
        <w:spacing w:before="100" w:after="100" w:line="360" w:lineRule="exact"/>
        <w:ind w:firstLine="567"/>
        <w:jc w:val="both"/>
        <w:rPr>
          <w:color w:val="000000"/>
          <w:szCs w:val="28"/>
        </w:rPr>
      </w:pPr>
      <w:r w:rsidRPr="006250A0">
        <w:rPr>
          <w:color w:val="000000"/>
          <w:szCs w:val="28"/>
        </w:rPr>
        <w:t>- Thường xuyên theo dõi, hướng dẫn, chỉ đạo các cơ quan, đơn vị trong khối</w:t>
      </w:r>
      <w:r w:rsidRPr="006250A0">
        <w:rPr>
          <w:color w:val="000000"/>
          <w:szCs w:val="28"/>
        </w:rPr>
        <w:br/>
        <w:t>khoa giáo, các đảng ủy, chi bộ trực thuộc Thị ủy tập trung tuyên truyền các ngày lễ</w:t>
      </w:r>
      <w:r w:rsidRPr="006250A0">
        <w:rPr>
          <w:color w:val="000000"/>
          <w:szCs w:val="28"/>
        </w:rPr>
        <w:br/>
        <w:t>lớn, các đợt sinh hoạt chính trị quan trọng của đất nước, của tỉnh và thị xã trong</w:t>
      </w:r>
      <w:r w:rsidRPr="006250A0">
        <w:rPr>
          <w:color w:val="000000"/>
          <w:szCs w:val="28"/>
        </w:rPr>
        <w:br/>
        <w:t>năm 202</w:t>
      </w:r>
      <w:r w:rsidR="00896B54">
        <w:rPr>
          <w:color w:val="000000"/>
          <w:szCs w:val="28"/>
        </w:rPr>
        <w:t>3</w:t>
      </w:r>
      <w:r w:rsidRPr="006250A0">
        <w:rPr>
          <w:color w:val="000000"/>
          <w:szCs w:val="28"/>
        </w:rPr>
        <w:t>.</w:t>
      </w:r>
    </w:p>
    <w:p w:rsidR="006250A0" w:rsidRDefault="006250A0" w:rsidP="009839DF">
      <w:pPr>
        <w:spacing w:before="100" w:after="100" w:line="360" w:lineRule="exact"/>
        <w:ind w:firstLine="567"/>
        <w:jc w:val="both"/>
        <w:rPr>
          <w:color w:val="000000"/>
          <w:szCs w:val="28"/>
        </w:rPr>
      </w:pPr>
      <w:r w:rsidRPr="006250A0">
        <w:rPr>
          <w:color w:val="000000"/>
          <w:szCs w:val="28"/>
        </w:rPr>
        <w:t>- Thông tin tình hình thời sự trong nước và thế giới theo định hướng của Ban</w:t>
      </w:r>
      <w:r w:rsidRPr="006250A0">
        <w:rPr>
          <w:color w:val="000000"/>
          <w:szCs w:val="28"/>
        </w:rPr>
        <w:br/>
        <w:t>Tuyên giáo Tỉnh ủy, phù hợp với tình hình thực tế của địa phương.</w:t>
      </w:r>
    </w:p>
    <w:p w:rsidR="006250A0" w:rsidRDefault="006250A0" w:rsidP="009839DF">
      <w:pPr>
        <w:spacing w:before="100" w:after="100" w:line="360" w:lineRule="exact"/>
        <w:ind w:firstLine="567"/>
        <w:jc w:val="both"/>
        <w:rPr>
          <w:color w:val="000000"/>
          <w:szCs w:val="28"/>
        </w:rPr>
      </w:pPr>
      <w:r w:rsidRPr="006250A0">
        <w:rPr>
          <w:color w:val="000000"/>
          <w:szCs w:val="28"/>
        </w:rPr>
        <w:t>- Tích cực, chủ động nắm bắt tình hình tư tưởng và tâm trạng xã hội, đời sống</w:t>
      </w:r>
      <w:r w:rsidRPr="006250A0">
        <w:rPr>
          <w:color w:val="000000"/>
          <w:szCs w:val="28"/>
        </w:rPr>
        <w:br/>
        <w:t>Nhân dân ở các xã, phường để tham mưu, đề xuất Thường trực, Ban Thường vụ</w:t>
      </w:r>
      <w:r w:rsidRPr="006250A0">
        <w:rPr>
          <w:color w:val="000000"/>
          <w:szCs w:val="28"/>
        </w:rPr>
        <w:br/>
        <w:t>Thị ủy kịp thời chỉ đạo, giải quyết những vấn đề nổi cộm, bức xúc nảy sinh ở cơ</w:t>
      </w:r>
      <w:r w:rsidRPr="006250A0">
        <w:rPr>
          <w:color w:val="000000"/>
          <w:szCs w:val="28"/>
        </w:rPr>
        <w:br/>
        <w:t>sở, kịp thời định hướng về tư tưởng.</w:t>
      </w:r>
    </w:p>
    <w:p w:rsidR="006250A0" w:rsidRDefault="006250A0" w:rsidP="009839DF">
      <w:pPr>
        <w:spacing w:before="100" w:after="100" w:line="360" w:lineRule="exact"/>
        <w:ind w:firstLine="567"/>
        <w:jc w:val="both"/>
        <w:rPr>
          <w:b/>
          <w:bCs/>
          <w:color w:val="000000"/>
          <w:szCs w:val="28"/>
        </w:rPr>
      </w:pPr>
      <w:r w:rsidRPr="006250A0">
        <w:rPr>
          <w:b/>
          <w:bCs/>
          <w:color w:val="000000"/>
          <w:szCs w:val="28"/>
        </w:rPr>
        <w:t>2. Công tác giáo dục lý luận chính trị và lịch sử Đảng</w:t>
      </w:r>
    </w:p>
    <w:p w:rsidR="006250A0" w:rsidRDefault="006250A0" w:rsidP="009839DF">
      <w:pPr>
        <w:spacing w:before="100" w:after="100" w:line="360" w:lineRule="exact"/>
        <w:ind w:firstLine="567"/>
        <w:jc w:val="both"/>
        <w:rPr>
          <w:color w:val="000000"/>
          <w:szCs w:val="28"/>
        </w:rPr>
      </w:pPr>
      <w:r w:rsidRPr="006250A0">
        <w:rPr>
          <w:color w:val="000000"/>
          <w:szCs w:val="28"/>
        </w:rPr>
        <w:t>- Tham mưu xây dựng kế hoạch triển khai, quán triệt và đôn đốc, theo dõi,</w:t>
      </w:r>
      <w:r w:rsidRPr="006250A0">
        <w:rPr>
          <w:color w:val="000000"/>
          <w:szCs w:val="28"/>
        </w:rPr>
        <w:br/>
        <w:t>hướng dẫn các địa phương, đơn vị triển khai, thực hiện các chỉ thị, nghị quyết của</w:t>
      </w:r>
      <w:r w:rsidRPr="006250A0">
        <w:rPr>
          <w:color w:val="000000"/>
          <w:szCs w:val="28"/>
        </w:rPr>
        <w:br/>
        <w:t>Đảng các cấp; đôn đốc, giám sát tình hình học tập, quán triệt, triển khai và thực</w:t>
      </w:r>
      <w:r w:rsidRPr="006250A0">
        <w:rPr>
          <w:color w:val="000000"/>
          <w:szCs w:val="28"/>
        </w:rPr>
        <w:br/>
        <w:t>hiện các nghị quyết, chỉ thị và kết luận của Đảng; tổng hợp và báo cáo kết quả triển</w:t>
      </w:r>
      <w:r w:rsidRPr="006250A0">
        <w:rPr>
          <w:color w:val="000000"/>
          <w:szCs w:val="28"/>
        </w:rPr>
        <w:br/>
        <w:t>khai chỉ thị, nghị quyết của Đảng.</w:t>
      </w:r>
    </w:p>
    <w:p w:rsidR="006250A0" w:rsidRDefault="006250A0" w:rsidP="009839DF">
      <w:pPr>
        <w:spacing w:before="100" w:after="100" w:line="360" w:lineRule="exact"/>
        <w:ind w:firstLine="567"/>
        <w:jc w:val="both"/>
        <w:rPr>
          <w:color w:val="000000"/>
          <w:szCs w:val="28"/>
        </w:rPr>
      </w:pPr>
      <w:r w:rsidRPr="006250A0">
        <w:rPr>
          <w:color w:val="000000"/>
          <w:szCs w:val="28"/>
        </w:rPr>
        <w:t>- Chỉ đạo, hướng dẫn các địa phương, đơn vị triển khai thu thập tư liệu và</w:t>
      </w:r>
      <w:r w:rsidRPr="006250A0">
        <w:rPr>
          <w:color w:val="000000"/>
          <w:szCs w:val="28"/>
        </w:rPr>
        <w:br/>
        <w:t>đẩy nhanh tiến độ biên soạn lịch sử đảng, lịch sử địa phương; tham mưu cho Hội</w:t>
      </w:r>
      <w:r w:rsidRPr="006250A0">
        <w:rPr>
          <w:color w:val="000000"/>
          <w:szCs w:val="28"/>
        </w:rPr>
        <w:br/>
        <w:t>đồng thẩm định Lịch sử đảng bộ thị xã kịp thời thẩm định lịch sử đảng bộ các xã,</w:t>
      </w:r>
      <w:r w:rsidRPr="006250A0">
        <w:rPr>
          <w:color w:val="000000"/>
          <w:szCs w:val="28"/>
        </w:rPr>
        <w:br/>
        <w:t>phường trên địa bàn.</w:t>
      </w:r>
    </w:p>
    <w:p w:rsidR="006250A0" w:rsidRDefault="006250A0" w:rsidP="009839DF">
      <w:pPr>
        <w:spacing w:before="100" w:after="100" w:line="360" w:lineRule="exact"/>
        <w:ind w:firstLine="567"/>
        <w:jc w:val="both"/>
        <w:rPr>
          <w:color w:val="000000"/>
          <w:szCs w:val="28"/>
        </w:rPr>
      </w:pPr>
      <w:r w:rsidRPr="006250A0">
        <w:rPr>
          <w:color w:val="000000"/>
          <w:szCs w:val="28"/>
        </w:rPr>
        <w:t>- Tham mưu chỉ đạo, hướng dẫn nội dung học tập và làm theo tư tưởng, đạo</w:t>
      </w:r>
      <w:r w:rsidRPr="006250A0">
        <w:rPr>
          <w:color w:val="000000"/>
          <w:szCs w:val="28"/>
        </w:rPr>
        <w:br/>
        <w:t>đức, phong cách Hồ Chí Minh năm 202</w:t>
      </w:r>
      <w:r w:rsidR="00896B54">
        <w:rPr>
          <w:color w:val="000000"/>
          <w:szCs w:val="28"/>
        </w:rPr>
        <w:t>3</w:t>
      </w:r>
      <w:r w:rsidRPr="006250A0">
        <w:rPr>
          <w:color w:val="000000"/>
          <w:szCs w:val="28"/>
        </w:rPr>
        <w:t>; hướng dẫn sinh hoạt chuyên đề hàng</w:t>
      </w:r>
      <w:r w:rsidRPr="006250A0">
        <w:rPr>
          <w:color w:val="000000"/>
          <w:szCs w:val="28"/>
        </w:rPr>
        <w:br/>
        <w:t>quý; tiếp tục theo dõi, đôn đốc việc triển khai thực hiện các mô hình học tập và làm</w:t>
      </w:r>
      <w:r w:rsidRPr="006250A0">
        <w:rPr>
          <w:color w:val="000000"/>
          <w:szCs w:val="28"/>
        </w:rPr>
        <w:br/>
        <w:t>theo Bác; đồng thời phát hiện, nhân rộng những mô hình hay, cá nhân, tập thể tiêu</w:t>
      </w:r>
      <w:r w:rsidRPr="006250A0">
        <w:rPr>
          <w:color w:val="000000"/>
          <w:szCs w:val="28"/>
        </w:rPr>
        <w:br/>
        <w:t>biểu trong học tập và làm theo tư tưởng, đạo đức, phong cách Hồ Chí Minh.</w:t>
      </w:r>
    </w:p>
    <w:p w:rsidR="006250A0" w:rsidRDefault="006250A0" w:rsidP="009839DF">
      <w:pPr>
        <w:spacing w:before="100" w:after="100" w:line="360" w:lineRule="exact"/>
        <w:ind w:firstLine="567"/>
        <w:jc w:val="both"/>
        <w:rPr>
          <w:b/>
          <w:bCs/>
          <w:color w:val="000000"/>
          <w:szCs w:val="28"/>
        </w:rPr>
      </w:pPr>
      <w:r w:rsidRPr="006250A0">
        <w:rPr>
          <w:b/>
          <w:bCs/>
          <w:color w:val="000000"/>
          <w:szCs w:val="28"/>
        </w:rPr>
        <w:t>3. Công tác khoa giáo</w:t>
      </w:r>
    </w:p>
    <w:p w:rsidR="006250A0" w:rsidRDefault="006250A0" w:rsidP="009839DF">
      <w:pPr>
        <w:spacing w:before="100" w:after="100" w:line="360" w:lineRule="exact"/>
        <w:ind w:firstLine="567"/>
        <w:jc w:val="both"/>
        <w:rPr>
          <w:color w:val="000000"/>
          <w:szCs w:val="28"/>
        </w:rPr>
      </w:pPr>
      <w:r w:rsidRPr="006250A0">
        <w:rPr>
          <w:color w:val="000000"/>
          <w:szCs w:val="28"/>
        </w:rPr>
        <w:t>- Chủ động theo dõi, nắm bắt tình hình hoạt động của các cơ quan trong khối</w:t>
      </w:r>
      <w:r w:rsidRPr="006250A0">
        <w:rPr>
          <w:color w:val="000000"/>
          <w:szCs w:val="28"/>
        </w:rPr>
        <w:br/>
        <w:t>khoa giáo; kịp thời tham mưu cho Thường trực, Ban Thường vụ Thị ủy giải quyết</w:t>
      </w:r>
      <w:r w:rsidRPr="006250A0">
        <w:rPr>
          <w:color w:val="000000"/>
          <w:szCs w:val="28"/>
        </w:rPr>
        <w:br/>
        <w:t>những vấn đề nổi cộm, bức xúc trong Nhân dân; chỉ đạo các ngành trong khối khoa</w:t>
      </w:r>
      <w:r w:rsidRPr="006250A0">
        <w:rPr>
          <w:color w:val="000000"/>
          <w:szCs w:val="28"/>
        </w:rPr>
        <w:br/>
        <w:t>giáo thực hiện tốt các chương trình hành động, kế hoạch của Thị ủy, UBND thị xã</w:t>
      </w:r>
      <w:r w:rsidRPr="006250A0">
        <w:rPr>
          <w:color w:val="000000"/>
          <w:sz w:val="30"/>
          <w:szCs w:val="30"/>
        </w:rPr>
        <w:br/>
      </w:r>
      <w:r w:rsidRPr="006250A0">
        <w:rPr>
          <w:color w:val="000000"/>
          <w:szCs w:val="28"/>
        </w:rPr>
        <w:t>nhằm thực hiện có hiệu quả nhiệm vụ công tác trên lĩnh vực: giáo dục, y tế, dân số,</w:t>
      </w:r>
      <w:r w:rsidRPr="006250A0">
        <w:rPr>
          <w:color w:val="000000"/>
          <w:szCs w:val="28"/>
        </w:rPr>
        <w:br/>
        <w:t>kế hoạch hóa gia đình, khoa học - công nghệ, thể dục - thể thao,...</w:t>
      </w:r>
    </w:p>
    <w:p w:rsidR="006250A0" w:rsidRDefault="006250A0" w:rsidP="009839DF">
      <w:pPr>
        <w:spacing w:before="100" w:after="100" w:line="360" w:lineRule="exact"/>
        <w:ind w:firstLine="567"/>
        <w:jc w:val="both"/>
        <w:rPr>
          <w:color w:val="000000"/>
          <w:szCs w:val="28"/>
        </w:rPr>
      </w:pPr>
      <w:r w:rsidRPr="006250A0">
        <w:rPr>
          <w:color w:val="000000"/>
          <w:szCs w:val="28"/>
        </w:rPr>
        <w:lastRenderedPageBreak/>
        <w:t>- Duy trì tổ chức trực báo định kỳ để nắm tình hình hoạt động của các cơ quan</w:t>
      </w:r>
      <w:r w:rsidRPr="006250A0">
        <w:rPr>
          <w:color w:val="000000"/>
          <w:szCs w:val="28"/>
        </w:rPr>
        <w:br/>
        <w:t>trong khối khoa giáo, qua đó tạo sự thống nhất trong tổ chức thực hiện.</w:t>
      </w:r>
    </w:p>
    <w:p w:rsidR="006250A0" w:rsidRDefault="006250A0" w:rsidP="009839DF">
      <w:pPr>
        <w:spacing w:before="100" w:after="100" w:line="360" w:lineRule="exact"/>
        <w:ind w:firstLine="567"/>
        <w:jc w:val="both"/>
        <w:rPr>
          <w:b/>
          <w:bCs/>
          <w:color w:val="000000"/>
          <w:szCs w:val="28"/>
        </w:rPr>
      </w:pPr>
      <w:r w:rsidRPr="006250A0">
        <w:rPr>
          <w:b/>
          <w:bCs/>
          <w:color w:val="000000"/>
          <w:szCs w:val="28"/>
        </w:rPr>
        <w:t>4. Công tác bảo vệ nền tảng tư tưởng của Đảng, đấu tranh phản bác</w:t>
      </w:r>
      <w:r w:rsidRPr="006250A0">
        <w:rPr>
          <w:b/>
          <w:bCs/>
          <w:color w:val="000000"/>
          <w:szCs w:val="28"/>
        </w:rPr>
        <w:br/>
        <w:t>quan điểm sai trái, thù địch trong tình hình mới</w:t>
      </w:r>
    </w:p>
    <w:p w:rsidR="006C254B" w:rsidRPr="00F145D7" w:rsidRDefault="00F145D7" w:rsidP="009839DF">
      <w:pPr>
        <w:spacing w:before="100" w:after="100" w:line="360" w:lineRule="exact"/>
        <w:ind w:firstLine="567"/>
        <w:jc w:val="both"/>
        <w:rPr>
          <w:bCs/>
          <w:color w:val="000000"/>
          <w:szCs w:val="28"/>
        </w:rPr>
      </w:pPr>
      <w:r w:rsidRPr="00F145D7">
        <w:rPr>
          <w:bCs/>
          <w:color w:val="000000"/>
          <w:szCs w:val="28"/>
        </w:rPr>
        <w:t xml:space="preserve">Tham mưu xây dựng kế hoạch </w:t>
      </w:r>
      <w:r>
        <w:rPr>
          <w:bCs/>
          <w:color w:val="000000"/>
          <w:szCs w:val="28"/>
        </w:rPr>
        <w:t>năm 2023 của Ban Chỉ đạo 35 thị xã</w:t>
      </w:r>
      <w:r w:rsidR="006C254B">
        <w:rPr>
          <w:bCs/>
          <w:color w:val="000000"/>
          <w:szCs w:val="28"/>
        </w:rPr>
        <w:t>; kiện toàn Tổ cộng tác viên 35.</w:t>
      </w:r>
    </w:p>
    <w:p w:rsidR="002D58D8" w:rsidRDefault="00E40C2F" w:rsidP="009839DF">
      <w:pPr>
        <w:spacing w:before="100" w:after="100" w:line="360" w:lineRule="exact"/>
        <w:ind w:firstLine="567"/>
        <w:jc w:val="both"/>
        <w:rPr>
          <w:b/>
          <w:bCs/>
          <w:color w:val="000000"/>
          <w:szCs w:val="28"/>
        </w:rPr>
      </w:pPr>
      <w:r>
        <w:rPr>
          <w:b/>
          <w:color w:val="000000" w:themeColor="text1"/>
          <w:szCs w:val="28"/>
        </w:rPr>
        <w:t>5</w:t>
      </w:r>
      <w:r w:rsidR="006250A0" w:rsidRPr="0007171F">
        <w:rPr>
          <w:b/>
          <w:color w:val="000000" w:themeColor="text1"/>
          <w:szCs w:val="28"/>
        </w:rPr>
        <w:t>.</w:t>
      </w:r>
      <w:r w:rsidR="006250A0" w:rsidRPr="0064072A">
        <w:rPr>
          <w:color w:val="FF0000"/>
          <w:szCs w:val="28"/>
        </w:rPr>
        <w:t xml:space="preserve"> </w:t>
      </w:r>
      <w:r w:rsidR="006250A0" w:rsidRPr="006250A0">
        <w:rPr>
          <w:b/>
          <w:bCs/>
          <w:color w:val="000000"/>
          <w:szCs w:val="28"/>
        </w:rPr>
        <w:t>Công tác phối hợp theo Quyết định 238 của Ban Bí thư</w:t>
      </w:r>
    </w:p>
    <w:p w:rsidR="006250A0" w:rsidRDefault="00C44528" w:rsidP="009839DF">
      <w:pPr>
        <w:spacing w:before="100" w:after="100" w:line="360" w:lineRule="exact"/>
        <w:ind w:firstLine="567"/>
        <w:jc w:val="both"/>
        <w:rPr>
          <w:color w:val="000000"/>
          <w:szCs w:val="28"/>
        </w:rPr>
      </w:pPr>
      <w:r>
        <w:rPr>
          <w:color w:val="000000"/>
          <w:szCs w:val="28"/>
        </w:rPr>
        <w:t xml:space="preserve">- </w:t>
      </w:r>
      <w:r w:rsidR="006250A0" w:rsidRPr="006250A0">
        <w:rPr>
          <w:color w:val="000000"/>
          <w:szCs w:val="28"/>
        </w:rPr>
        <w:t>Phối hợp với các cơ quan liên quan xây dựng kế hoạch và tổ chức thực hiện</w:t>
      </w:r>
      <w:r w:rsidR="006250A0" w:rsidRPr="006250A0">
        <w:rPr>
          <w:color w:val="000000"/>
          <w:szCs w:val="28"/>
        </w:rPr>
        <w:br/>
        <w:t>tốt Quy chế phối hợp giữa Ban Tuyên giáo Thị ủy với cơ quan quản lý nhà nước</w:t>
      </w:r>
      <w:r w:rsidR="006250A0" w:rsidRPr="006250A0">
        <w:rPr>
          <w:color w:val="000000"/>
          <w:szCs w:val="28"/>
        </w:rPr>
        <w:br/>
        <w:t>cùng cấp trong việc triển khai kế hoạch phát triển kinh tế - xã hội, giải quyết vấn</w:t>
      </w:r>
      <w:r w:rsidR="006250A0" w:rsidRPr="006250A0">
        <w:rPr>
          <w:color w:val="000000"/>
          <w:szCs w:val="28"/>
        </w:rPr>
        <w:br/>
        <w:t>đề bức xúc của Nhân dân theo Quyết định 238 của Ban Bí thư.</w:t>
      </w:r>
    </w:p>
    <w:p w:rsidR="00E40C2F" w:rsidRPr="0096440D" w:rsidRDefault="00E40C2F" w:rsidP="009839DF">
      <w:pPr>
        <w:spacing w:before="100" w:after="100" w:line="360" w:lineRule="exact"/>
        <w:ind w:firstLine="567"/>
        <w:jc w:val="both"/>
        <w:rPr>
          <w:color w:val="000000" w:themeColor="text1"/>
          <w:szCs w:val="28"/>
        </w:rPr>
      </w:pPr>
      <w:r w:rsidRPr="0096440D">
        <w:rPr>
          <w:color w:val="000000" w:themeColor="text1"/>
          <w:szCs w:val="28"/>
        </w:rPr>
        <w:t>- Tổ chức họp đội ngũ cộng tác viên dư luận xã hội định kỳ hằng tháng, hằng</w:t>
      </w:r>
      <w:r w:rsidRPr="0096440D">
        <w:rPr>
          <w:color w:val="000000" w:themeColor="text1"/>
          <w:szCs w:val="28"/>
        </w:rPr>
        <w:br/>
        <w:t>quý, báo cáo tình hình dư luận xã hội trên địa bàn thị xã để tham mưu Thường trực Thị ủy có hướng lãnh đạo, chỉ đạo kịp thời.</w:t>
      </w:r>
    </w:p>
    <w:p w:rsidR="00E40C2F" w:rsidRPr="0096440D" w:rsidRDefault="00E40C2F" w:rsidP="009839DF">
      <w:pPr>
        <w:spacing w:before="100" w:after="100" w:line="360" w:lineRule="exact"/>
        <w:ind w:firstLine="567"/>
        <w:jc w:val="both"/>
        <w:rPr>
          <w:color w:val="000000" w:themeColor="text1"/>
          <w:szCs w:val="28"/>
        </w:rPr>
      </w:pPr>
      <w:r w:rsidRPr="0096440D">
        <w:rPr>
          <w:color w:val="000000" w:themeColor="text1"/>
          <w:szCs w:val="28"/>
        </w:rPr>
        <w:t>- Nâng cao hiệu quả công tác nắm bắt dư luận xã hội để kịp thời tham mưu</w:t>
      </w:r>
      <w:r w:rsidRPr="0096440D">
        <w:rPr>
          <w:color w:val="000000" w:themeColor="text1"/>
          <w:szCs w:val="28"/>
        </w:rPr>
        <w:br/>
        <w:t>cho Thường trực, Ban Thường vụ Thị ủy chỉ đạo, định hướng công tác tư tưởng</w:t>
      </w:r>
      <w:r w:rsidRPr="0096440D">
        <w:rPr>
          <w:color w:val="000000" w:themeColor="text1"/>
          <w:szCs w:val="28"/>
        </w:rPr>
        <w:br/>
        <w:t>không để xảy ra “điểm nóng”, những vấn đề nổi cộm gây bức xúc trong xã hội.</w:t>
      </w:r>
    </w:p>
    <w:p w:rsidR="00C44528" w:rsidRPr="003F6EB7" w:rsidRDefault="00C44528" w:rsidP="009839DF">
      <w:pPr>
        <w:spacing w:before="100" w:after="100" w:line="360" w:lineRule="exact"/>
        <w:ind w:firstLine="567"/>
        <w:jc w:val="both"/>
        <w:rPr>
          <w:szCs w:val="28"/>
        </w:rPr>
      </w:pPr>
      <w:r>
        <w:rPr>
          <w:color w:val="000000"/>
          <w:szCs w:val="28"/>
        </w:rPr>
        <w:t xml:space="preserve">- </w:t>
      </w:r>
      <w:r w:rsidR="003F6EB7">
        <w:rPr>
          <w:szCs w:val="28"/>
        </w:rPr>
        <w:t xml:space="preserve">Chương trình phối hợp </w:t>
      </w:r>
      <w:r w:rsidR="006F552D">
        <w:rPr>
          <w:szCs w:val="28"/>
        </w:rPr>
        <w:t>về bảo vệ nền tảng tư tưởng của Đảng, đấu tranh phản bác các quan điểm sai trái, thù địch trên không gian mạng.</w:t>
      </w:r>
    </w:p>
    <w:p w:rsidR="006250A0" w:rsidRDefault="00E40C2F" w:rsidP="009839DF">
      <w:pPr>
        <w:spacing w:before="100" w:after="100" w:line="360" w:lineRule="exact"/>
        <w:ind w:firstLine="567"/>
        <w:jc w:val="both"/>
        <w:rPr>
          <w:b/>
          <w:bCs/>
          <w:color w:val="000000"/>
          <w:szCs w:val="28"/>
        </w:rPr>
      </w:pPr>
      <w:r>
        <w:rPr>
          <w:b/>
          <w:bCs/>
          <w:color w:val="000000"/>
          <w:szCs w:val="28"/>
        </w:rPr>
        <w:t>6</w:t>
      </w:r>
      <w:r w:rsidR="006250A0" w:rsidRPr="006250A0">
        <w:rPr>
          <w:color w:val="000000"/>
          <w:szCs w:val="28"/>
        </w:rPr>
        <w:t xml:space="preserve">. </w:t>
      </w:r>
      <w:r w:rsidR="006250A0" w:rsidRPr="006250A0">
        <w:rPr>
          <w:b/>
          <w:bCs/>
          <w:color w:val="000000"/>
          <w:szCs w:val="28"/>
        </w:rPr>
        <w:t>Công tác kiểm tra, giám sát</w:t>
      </w:r>
    </w:p>
    <w:p w:rsidR="006250A0" w:rsidRDefault="006250A0" w:rsidP="009839DF">
      <w:pPr>
        <w:spacing w:before="100" w:after="100" w:line="360" w:lineRule="exact"/>
        <w:ind w:firstLine="567"/>
        <w:jc w:val="both"/>
        <w:rPr>
          <w:color w:val="000000"/>
          <w:szCs w:val="28"/>
        </w:rPr>
      </w:pPr>
      <w:r w:rsidRPr="006250A0">
        <w:rPr>
          <w:color w:val="000000"/>
          <w:szCs w:val="28"/>
        </w:rPr>
        <w:t>Xây dựng kế hoạch kiểm tra, giám sát năm 202</w:t>
      </w:r>
      <w:r w:rsidR="00FB0516">
        <w:rPr>
          <w:color w:val="000000"/>
          <w:szCs w:val="28"/>
        </w:rPr>
        <w:t>3</w:t>
      </w:r>
      <w:r w:rsidRPr="006250A0">
        <w:rPr>
          <w:color w:val="000000"/>
          <w:szCs w:val="28"/>
        </w:rPr>
        <w:t xml:space="preserve"> theo chương trình kiểm tra,</w:t>
      </w:r>
      <w:r w:rsidRPr="006250A0">
        <w:rPr>
          <w:color w:val="000000"/>
          <w:szCs w:val="28"/>
        </w:rPr>
        <w:br/>
        <w:t>giám sát của Ban Thường vụ Thị ủy giao.</w:t>
      </w:r>
    </w:p>
    <w:p w:rsidR="006250A0" w:rsidRDefault="00E40C2F" w:rsidP="009839DF">
      <w:pPr>
        <w:spacing w:before="100" w:after="100" w:line="360" w:lineRule="exact"/>
        <w:ind w:firstLine="567"/>
        <w:jc w:val="both"/>
        <w:rPr>
          <w:b/>
          <w:bCs/>
          <w:color w:val="000000"/>
          <w:szCs w:val="28"/>
        </w:rPr>
      </w:pPr>
      <w:r>
        <w:rPr>
          <w:b/>
          <w:bCs/>
          <w:color w:val="000000"/>
          <w:szCs w:val="28"/>
        </w:rPr>
        <w:t>7</w:t>
      </w:r>
      <w:r w:rsidR="006250A0" w:rsidRPr="006250A0">
        <w:rPr>
          <w:b/>
          <w:bCs/>
          <w:color w:val="000000"/>
          <w:szCs w:val="28"/>
        </w:rPr>
        <w:t>. Công tác báo cáo viên và tuyên truyền miệng</w:t>
      </w:r>
    </w:p>
    <w:p w:rsidR="006250A0" w:rsidRDefault="006250A0" w:rsidP="009839DF">
      <w:pPr>
        <w:spacing w:before="100" w:after="100" w:line="360" w:lineRule="exact"/>
        <w:ind w:firstLine="567"/>
        <w:jc w:val="both"/>
        <w:rPr>
          <w:color w:val="000000"/>
          <w:szCs w:val="28"/>
        </w:rPr>
      </w:pPr>
      <w:r w:rsidRPr="006250A0">
        <w:rPr>
          <w:color w:val="000000"/>
          <w:szCs w:val="28"/>
        </w:rPr>
        <w:t>Nâng cao chất lượng hoạt động đội ngũ báo cáo viên, tuyên truyền miệng, đội</w:t>
      </w:r>
      <w:r w:rsidRPr="006250A0">
        <w:rPr>
          <w:color w:val="000000"/>
          <w:szCs w:val="28"/>
        </w:rPr>
        <w:br/>
        <w:t>ngũ cộng tác viên tham gia bảo vệ nền tảng tư tưởng của Đảng, đấu tranh phả</w:t>
      </w:r>
      <w:r>
        <w:rPr>
          <w:color w:val="000000"/>
          <w:szCs w:val="28"/>
        </w:rPr>
        <w:t xml:space="preserve">n bác </w:t>
      </w:r>
      <w:r w:rsidRPr="006250A0">
        <w:rPr>
          <w:color w:val="000000"/>
          <w:szCs w:val="28"/>
        </w:rPr>
        <w:t>các quan điểm sai trái, thù địch.</w:t>
      </w:r>
    </w:p>
    <w:p w:rsidR="00542BEE" w:rsidRDefault="006250A0" w:rsidP="009839DF">
      <w:pPr>
        <w:spacing w:before="100" w:after="100" w:line="360" w:lineRule="exact"/>
        <w:ind w:firstLine="567"/>
        <w:jc w:val="both"/>
        <w:rPr>
          <w:color w:val="000000"/>
          <w:szCs w:val="28"/>
        </w:rPr>
      </w:pPr>
      <w:r w:rsidRPr="006250A0">
        <w:rPr>
          <w:color w:val="000000"/>
          <w:szCs w:val="28"/>
        </w:rPr>
        <w:t>Trên đây là báo cáo tình hình hoạt động năm 202</w:t>
      </w:r>
      <w:r>
        <w:rPr>
          <w:color w:val="000000"/>
          <w:szCs w:val="28"/>
        </w:rPr>
        <w:t>2</w:t>
      </w:r>
      <w:r w:rsidRPr="006250A0">
        <w:rPr>
          <w:color w:val="000000"/>
          <w:szCs w:val="28"/>
        </w:rPr>
        <w:t xml:space="preserve"> và nhiệm vụ trọng tâm</w:t>
      </w:r>
      <w:r w:rsidRPr="006250A0">
        <w:rPr>
          <w:color w:val="000000"/>
          <w:szCs w:val="28"/>
        </w:rPr>
        <w:br/>
        <w:t>năm 202</w:t>
      </w:r>
      <w:r>
        <w:rPr>
          <w:color w:val="000000"/>
          <w:szCs w:val="28"/>
        </w:rPr>
        <w:t>3</w:t>
      </w:r>
      <w:r w:rsidRPr="006250A0">
        <w:rPr>
          <w:color w:val="000000"/>
          <w:szCs w:val="28"/>
        </w:rPr>
        <w:t xml:space="preserve"> của cơ quan Ban Tuyên giáo Thị ủy, kính báo cáo </w:t>
      </w:r>
      <w:r>
        <w:rPr>
          <w:color w:val="000000"/>
          <w:szCs w:val="28"/>
        </w:rPr>
        <w:t xml:space="preserve">Ban Tuyên giáo Tỉnh ủy, </w:t>
      </w:r>
      <w:r w:rsidRPr="006250A0">
        <w:rPr>
          <w:color w:val="000000"/>
          <w:szCs w:val="28"/>
        </w:rPr>
        <w:t>Thường trực Thị ủy</w:t>
      </w:r>
      <w:r>
        <w:rPr>
          <w:color w:val="000000"/>
          <w:szCs w:val="28"/>
        </w:rPr>
        <w:t xml:space="preserve"> </w:t>
      </w:r>
      <w:r w:rsidRPr="006250A0">
        <w:rPr>
          <w:color w:val="000000"/>
          <w:szCs w:val="28"/>
        </w:rPr>
        <w:t>theo dõi, chỉ đạo</w:t>
      </w:r>
      <w:r>
        <w:rPr>
          <w:color w:val="000000"/>
          <w:szCs w:val="28"/>
        </w:rPr>
        <w:t>.</w:t>
      </w:r>
    </w:p>
    <w:tbl>
      <w:tblPr>
        <w:tblpPr w:leftFromText="180" w:rightFromText="180" w:vertAnchor="text" w:horzAnchor="margin" w:tblpY="145"/>
        <w:tblW w:w="9464" w:type="dxa"/>
        <w:tblLook w:val="04A0" w:firstRow="1" w:lastRow="0" w:firstColumn="1" w:lastColumn="0" w:noHBand="0" w:noVBand="1"/>
      </w:tblPr>
      <w:tblGrid>
        <w:gridCol w:w="6345"/>
        <w:gridCol w:w="3119"/>
      </w:tblGrid>
      <w:tr w:rsidR="00926B3E" w:rsidRPr="007052B6" w:rsidTr="009839DF">
        <w:tc>
          <w:tcPr>
            <w:tcW w:w="6345" w:type="dxa"/>
            <w:shd w:val="clear" w:color="auto" w:fill="auto"/>
          </w:tcPr>
          <w:p w:rsidR="00926B3E" w:rsidRDefault="00926B3E" w:rsidP="00926B3E">
            <w:pPr>
              <w:spacing w:after="0" w:line="240" w:lineRule="auto"/>
              <w:ind w:left="142"/>
              <w:rPr>
                <w:szCs w:val="28"/>
              </w:rPr>
            </w:pPr>
            <w:r w:rsidRPr="007052B6">
              <w:rPr>
                <w:szCs w:val="28"/>
                <w:u w:val="single"/>
              </w:rPr>
              <w:t>Nơi nhận</w:t>
            </w:r>
            <w:r w:rsidRPr="007052B6">
              <w:rPr>
                <w:szCs w:val="28"/>
              </w:rPr>
              <w:t>:</w:t>
            </w:r>
            <w:r w:rsidRPr="007052B6">
              <w:rPr>
                <w:szCs w:val="28"/>
              </w:rPr>
              <w:tab/>
            </w:r>
            <w:r w:rsidRPr="007052B6">
              <w:rPr>
                <w:szCs w:val="28"/>
              </w:rPr>
              <w:tab/>
            </w:r>
            <w:r w:rsidRPr="007052B6">
              <w:rPr>
                <w:szCs w:val="28"/>
              </w:rPr>
              <w:tab/>
            </w:r>
            <w:r w:rsidRPr="007052B6">
              <w:rPr>
                <w:szCs w:val="28"/>
              </w:rPr>
              <w:tab/>
            </w:r>
          </w:p>
          <w:p w:rsidR="00926B3E" w:rsidRDefault="00926B3E" w:rsidP="00926B3E">
            <w:pPr>
              <w:spacing w:after="0" w:line="240" w:lineRule="auto"/>
              <w:ind w:left="142"/>
              <w:rPr>
                <w:sz w:val="24"/>
                <w:szCs w:val="24"/>
              </w:rPr>
            </w:pPr>
            <w:r w:rsidRPr="00926B3E">
              <w:rPr>
                <w:sz w:val="24"/>
                <w:szCs w:val="24"/>
              </w:rPr>
              <w:t xml:space="preserve">- </w:t>
            </w:r>
            <w:r>
              <w:rPr>
                <w:sz w:val="24"/>
                <w:szCs w:val="24"/>
              </w:rPr>
              <w:t>Ban Tuyên giáo Tỉnh ủy</w:t>
            </w:r>
            <w:r w:rsidRPr="00926B3E">
              <w:rPr>
                <w:sz w:val="24"/>
                <w:szCs w:val="24"/>
              </w:rPr>
              <w:t>,</w:t>
            </w:r>
          </w:p>
          <w:p w:rsidR="00926B3E" w:rsidRDefault="00926B3E" w:rsidP="00926B3E">
            <w:pPr>
              <w:spacing w:after="0" w:line="240" w:lineRule="auto"/>
              <w:ind w:left="142"/>
              <w:rPr>
                <w:sz w:val="24"/>
                <w:szCs w:val="24"/>
              </w:rPr>
            </w:pPr>
            <w:r>
              <w:rPr>
                <w:sz w:val="24"/>
                <w:szCs w:val="24"/>
              </w:rPr>
              <w:t>- Thường trực Thị ủy,</w:t>
            </w:r>
          </w:p>
          <w:p w:rsidR="00926B3E" w:rsidRPr="00926B3E" w:rsidRDefault="00926B3E" w:rsidP="00926B3E">
            <w:pPr>
              <w:spacing w:after="0" w:line="240" w:lineRule="auto"/>
              <w:ind w:left="142"/>
              <w:rPr>
                <w:sz w:val="24"/>
                <w:szCs w:val="24"/>
              </w:rPr>
            </w:pPr>
            <w:r>
              <w:rPr>
                <w:sz w:val="24"/>
                <w:szCs w:val="24"/>
              </w:rPr>
              <w:t>- Lãnh đạo BTGTU,</w:t>
            </w:r>
          </w:p>
          <w:p w:rsidR="00926B3E" w:rsidRPr="007052B6" w:rsidRDefault="00926B3E" w:rsidP="00926B3E">
            <w:pPr>
              <w:spacing w:after="0" w:line="240" w:lineRule="auto"/>
              <w:ind w:left="142"/>
              <w:rPr>
                <w:szCs w:val="28"/>
              </w:rPr>
            </w:pPr>
            <w:r w:rsidRPr="00926B3E">
              <w:rPr>
                <w:sz w:val="24"/>
                <w:szCs w:val="24"/>
              </w:rPr>
              <w:t>- Lưu BTGTU.</w:t>
            </w:r>
            <w:r w:rsidRPr="00926B3E">
              <w:rPr>
                <w:sz w:val="24"/>
                <w:szCs w:val="24"/>
              </w:rPr>
              <w:tab/>
            </w:r>
          </w:p>
        </w:tc>
        <w:tc>
          <w:tcPr>
            <w:tcW w:w="3119" w:type="dxa"/>
          </w:tcPr>
          <w:p w:rsidR="00926B3E" w:rsidRPr="007736B8" w:rsidRDefault="00926B3E" w:rsidP="00C93390">
            <w:pPr>
              <w:spacing w:line="259" w:lineRule="auto"/>
              <w:jc w:val="center"/>
              <w:rPr>
                <w:b/>
              </w:rPr>
            </w:pPr>
            <w:r w:rsidRPr="007736B8">
              <w:rPr>
                <w:b/>
              </w:rPr>
              <w:t>TRƯỞNG BAN</w:t>
            </w:r>
          </w:p>
          <w:p w:rsidR="00926B3E" w:rsidRPr="007736B8" w:rsidRDefault="00926B3E" w:rsidP="00C93390">
            <w:pPr>
              <w:spacing w:after="142" w:line="259" w:lineRule="auto"/>
              <w:jc w:val="center"/>
            </w:pPr>
          </w:p>
          <w:p w:rsidR="00926B3E" w:rsidRPr="009839DF" w:rsidRDefault="00926B3E" w:rsidP="00C93390">
            <w:pPr>
              <w:spacing w:after="142" w:line="259" w:lineRule="auto"/>
              <w:jc w:val="center"/>
              <w:rPr>
                <w:sz w:val="20"/>
              </w:rPr>
            </w:pPr>
          </w:p>
          <w:p w:rsidR="009839DF" w:rsidRDefault="009839DF" w:rsidP="009839DF">
            <w:pPr>
              <w:spacing w:after="0" w:line="240" w:lineRule="auto"/>
              <w:jc w:val="center"/>
            </w:pPr>
          </w:p>
          <w:p w:rsidR="00926B3E" w:rsidRPr="007736B8" w:rsidRDefault="00926B3E" w:rsidP="00C93390">
            <w:pPr>
              <w:spacing w:after="142" w:line="259" w:lineRule="auto"/>
              <w:jc w:val="center"/>
              <w:rPr>
                <w:b/>
              </w:rPr>
            </w:pPr>
            <w:r>
              <w:rPr>
                <w:b/>
              </w:rPr>
              <w:t>Nguyễn Thanh Hùng</w:t>
            </w:r>
          </w:p>
          <w:p w:rsidR="00926B3E" w:rsidRPr="007736B8" w:rsidRDefault="00926B3E" w:rsidP="00C93390">
            <w:pPr>
              <w:pStyle w:val="Heading2"/>
              <w:ind w:right="1196"/>
            </w:pPr>
          </w:p>
        </w:tc>
      </w:tr>
    </w:tbl>
    <w:p w:rsidR="00926B3E" w:rsidRDefault="00926B3E" w:rsidP="00634C27">
      <w:pPr>
        <w:spacing w:before="120" w:after="120" w:line="360" w:lineRule="exact"/>
        <w:ind w:firstLine="567"/>
        <w:jc w:val="both"/>
        <w:rPr>
          <w:color w:val="000000"/>
          <w:szCs w:val="28"/>
        </w:rPr>
      </w:pPr>
    </w:p>
    <w:p w:rsidR="00542BEE" w:rsidRDefault="00542BEE" w:rsidP="00634C27">
      <w:pPr>
        <w:spacing w:before="120" w:after="120" w:line="360" w:lineRule="exact"/>
        <w:ind w:firstLine="567"/>
        <w:jc w:val="both"/>
        <w:rPr>
          <w:color w:val="000000"/>
          <w:szCs w:val="28"/>
        </w:rPr>
      </w:pPr>
    </w:p>
    <w:p w:rsidR="00542BEE" w:rsidRDefault="00542BEE" w:rsidP="00634C27">
      <w:pPr>
        <w:spacing w:before="120" w:after="120" w:line="360" w:lineRule="exact"/>
        <w:ind w:firstLine="567"/>
        <w:jc w:val="both"/>
        <w:rPr>
          <w:color w:val="000000"/>
          <w:szCs w:val="28"/>
        </w:rPr>
      </w:pPr>
    </w:p>
    <w:p w:rsidR="00542BEE" w:rsidRDefault="00542BEE" w:rsidP="00634C27">
      <w:pPr>
        <w:spacing w:before="120" w:after="120" w:line="360" w:lineRule="exact"/>
        <w:ind w:firstLine="567"/>
        <w:jc w:val="both"/>
        <w:rPr>
          <w:color w:val="000000"/>
          <w:szCs w:val="28"/>
        </w:rPr>
      </w:pPr>
    </w:p>
    <w:p w:rsidR="00542BEE" w:rsidRDefault="00542BEE" w:rsidP="00634C27">
      <w:pPr>
        <w:spacing w:before="120" w:after="120" w:line="360" w:lineRule="exact"/>
        <w:ind w:firstLine="567"/>
        <w:jc w:val="both"/>
        <w:rPr>
          <w:color w:val="000000"/>
          <w:szCs w:val="28"/>
        </w:rPr>
      </w:pPr>
    </w:p>
    <w:p w:rsidR="00542BEE" w:rsidRDefault="00542BEE" w:rsidP="00634C27">
      <w:pPr>
        <w:spacing w:before="120" w:after="120" w:line="360" w:lineRule="exact"/>
        <w:ind w:firstLine="567"/>
        <w:jc w:val="both"/>
        <w:rPr>
          <w:color w:val="000000"/>
          <w:szCs w:val="28"/>
        </w:rPr>
      </w:pPr>
    </w:p>
    <w:p w:rsidR="00542BEE" w:rsidRDefault="00542BEE" w:rsidP="00634C27">
      <w:pPr>
        <w:spacing w:before="120" w:after="120" w:line="360" w:lineRule="exact"/>
        <w:ind w:firstLine="567"/>
        <w:jc w:val="both"/>
        <w:rPr>
          <w:color w:val="000000"/>
          <w:szCs w:val="28"/>
        </w:rPr>
      </w:pPr>
    </w:p>
    <w:p w:rsidR="00542BEE" w:rsidRDefault="00542BEE" w:rsidP="00634C27">
      <w:pPr>
        <w:spacing w:before="120" w:after="120" w:line="360" w:lineRule="exact"/>
        <w:ind w:firstLine="567"/>
        <w:jc w:val="both"/>
        <w:rPr>
          <w:color w:val="000000"/>
          <w:szCs w:val="28"/>
        </w:rPr>
      </w:pPr>
    </w:p>
    <w:p w:rsidR="00542BEE" w:rsidRDefault="00542BEE" w:rsidP="00634C27">
      <w:pPr>
        <w:spacing w:before="120" w:after="120" w:line="360" w:lineRule="exact"/>
        <w:ind w:firstLine="567"/>
        <w:jc w:val="both"/>
        <w:rPr>
          <w:color w:val="000000"/>
          <w:szCs w:val="28"/>
        </w:rPr>
      </w:pPr>
    </w:p>
    <w:p w:rsidR="00542BEE" w:rsidRDefault="00542BEE" w:rsidP="00634C27">
      <w:pPr>
        <w:spacing w:before="120" w:after="120" w:line="360" w:lineRule="exact"/>
        <w:ind w:firstLine="567"/>
        <w:jc w:val="both"/>
        <w:rPr>
          <w:color w:val="000000"/>
          <w:szCs w:val="28"/>
        </w:rPr>
      </w:pPr>
    </w:p>
    <w:p w:rsidR="00542BEE" w:rsidRDefault="00542BEE" w:rsidP="00634C27">
      <w:pPr>
        <w:spacing w:before="120" w:after="120" w:line="360" w:lineRule="exact"/>
        <w:ind w:firstLine="567"/>
        <w:jc w:val="both"/>
        <w:rPr>
          <w:color w:val="000000"/>
          <w:szCs w:val="28"/>
        </w:rPr>
      </w:pPr>
    </w:p>
    <w:p w:rsidR="00FE2A49" w:rsidRPr="00514E83" w:rsidRDefault="00FE2A49" w:rsidP="00F734BC">
      <w:pPr>
        <w:spacing w:after="0" w:line="264" w:lineRule="auto"/>
        <w:rPr>
          <w:szCs w:val="28"/>
        </w:rPr>
      </w:pPr>
    </w:p>
    <w:sectPr w:rsidR="00FE2A49" w:rsidRPr="00514E83" w:rsidSect="009839DF">
      <w:headerReference w:type="default" r:id="rId9"/>
      <w:pgSz w:w="11907" w:h="16840" w:code="9"/>
      <w:pgMar w:top="1134" w:right="851" w:bottom="1134" w:left="1701" w:header="340" w:footer="34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997" w:rsidRDefault="00803997" w:rsidP="00310B9D">
      <w:pPr>
        <w:spacing w:after="0" w:line="240" w:lineRule="auto"/>
      </w:pPr>
      <w:r>
        <w:separator/>
      </w:r>
    </w:p>
  </w:endnote>
  <w:endnote w:type="continuationSeparator" w:id="0">
    <w:p w:rsidR="00803997" w:rsidRDefault="00803997" w:rsidP="00310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VnTime">
    <w:altName w:val="Times New Roman"/>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997" w:rsidRDefault="00803997" w:rsidP="00310B9D">
      <w:pPr>
        <w:spacing w:after="0" w:line="240" w:lineRule="auto"/>
      </w:pPr>
      <w:r>
        <w:separator/>
      </w:r>
    </w:p>
  </w:footnote>
  <w:footnote w:type="continuationSeparator" w:id="0">
    <w:p w:rsidR="00803997" w:rsidRDefault="00803997" w:rsidP="00310B9D">
      <w:pPr>
        <w:spacing w:after="0" w:line="240" w:lineRule="auto"/>
      </w:pPr>
      <w:r>
        <w:continuationSeparator/>
      </w:r>
    </w:p>
  </w:footnote>
  <w:footnote w:id="1">
    <w:p w:rsidR="00552BB2" w:rsidRPr="00D66DA1" w:rsidRDefault="00552BB2" w:rsidP="004F4CF8">
      <w:pPr>
        <w:pStyle w:val="FootnoteText"/>
        <w:ind w:firstLine="567"/>
        <w:jc w:val="both"/>
      </w:pPr>
      <w:r>
        <w:rPr>
          <w:rStyle w:val="FootnoteReference"/>
        </w:rPr>
        <w:footnoteRef/>
      </w:r>
      <w:r>
        <w:t xml:space="preserve"> (1) </w:t>
      </w:r>
      <w:r>
        <w:rPr>
          <w:color w:val="000000"/>
        </w:rPr>
        <w:t>T</w:t>
      </w:r>
      <w:r w:rsidRPr="00D66DA1">
        <w:rPr>
          <w:color w:val="000000"/>
        </w:rPr>
        <w:t>riển khai, quán triệt Quy định của Hội nghị lần thứ tư Ban Chấp hành Trung ương Đảng (khóa XIII); tổ chức đợt sinh hoạt chính trị về xây dựng, chỉnh đốn Đảng và hệ thống chính trị đến các đồng chí Thị ủy viên; trưởng, phó các cơ quan ban, ngành, đoàn thể, bí thư, phó bí thư, chủ tịch Hội đồng nhân dân, Ủy ban nhân dân các xã</w:t>
      </w:r>
      <w:r w:rsidRPr="00D66DA1">
        <w:rPr>
          <w:i/>
          <w:iCs/>
          <w:color w:val="000000"/>
        </w:rPr>
        <w:t xml:space="preserve">, </w:t>
      </w:r>
      <w:r w:rsidRPr="00D66DA1">
        <w:rPr>
          <w:color w:val="000000"/>
        </w:rPr>
        <w:t>phường; các đồng chí Ủy viên Ủy ban Kiểm tra Thị ủy, với số lượng tham dự 79 đồng chí (trừ các đồng chí đã tham dự Hội nghị trực tuyến tại điểm cầu thị xã ngày 09/12/2021)</w:t>
      </w:r>
      <w:r>
        <w:rPr>
          <w:color w:val="000000"/>
        </w:rPr>
        <w:t>; (2) Hội nghị học tập, quán triệt, triển khai các văn bản của Đảng, số lượng tham dự 85 đồng chí.</w:t>
      </w:r>
    </w:p>
  </w:footnote>
  <w:footnote w:id="2">
    <w:p w:rsidR="00552BB2" w:rsidRDefault="00552BB2" w:rsidP="004F4CF8">
      <w:pPr>
        <w:pStyle w:val="FootnoteText"/>
        <w:ind w:firstLine="567"/>
        <w:jc w:val="both"/>
      </w:pPr>
      <w:r>
        <w:rPr>
          <w:rStyle w:val="FootnoteReference"/>
        </w:rPr>
        <w:footnoteRef/>
      </w:r>
      <w:r>
        <w:t xml:space="preserve"> </w:t>
      </w:r>
      <w:r w:rsidRPr="004F4CF8">
        <w:rPr>
          <w:i/>
        </w:rPr>
        <w:t>* Thành phần tại điểm cầu thị xã:</w:t>
      </w:r>
      <w:r>
        <w:t xml:space="preserve"> Các đồng chí trong Ban Chấp hành Đảng bộ thị xã, cấp phó các cơ quan tham mưu, giúp việc Thị ủy và Phó Giám đốc Trung tâm Chính trị thị xã; Trưởng, phó các phòng, ban, ngành thị xã; Mặt trận và các tổ chức chính trị - xã hội thị xã; Bí thư các đảng ủy, chi bộ trực thuộc Thị ủy; Báo cáo viên Thị ủy; Ủy viên Ủy ban Kiểm tra Thị ủy với số lượng tham dự 89 đồng chí.</w:t>
      </w:r>
    </w:p>
    <w:p w:rsidR="00552BB2" w:rsidRDefault="00552BB2" w:rsidP="004F4CF8">
      <w:pPr>
        <w:pStyle w:val="FootnoteText"/>
        <w:ind w:firstLine="567"/>
        <w:jc w:val="both"/>
      </w:pPr>
      <w:r w:rsidRPr="004F4CF8">
        <w:rPr>
          <w:i/>
        </w:rPr>
        <w:t>* Thành phần tại điểm cầu Đảng ủy các xã, phường:</w:t>
      </w:r>
      <w:r>
        <w:t xml:space="preserve"> Phó Bí thư Đảng ủy xã, phường; Phó Chủ tịch HĐND,UBND xã, phường; các đồng chí Đảng ủy viên; trưởng, phó các ban, ngành, đoàn thể xã, phường với số lượng tham dự 681 đồng chí.</w:t>
      </w:r>
    </w:p>
  </w:footnote>
  <w:footnote w:id="3">
    <w:p w:rsidR="00552BB2" w:rsidRDefault="00552BB2" w:rsidP="004F4CF8">
      <w:pPr>
        <w:pStyle w:val="FootnoteText"/>
        <w:ind w:firstLine="567"/>
        <w:jc w:val="both"/>
      </w:pPr>
      <w:r>
        <w:rPr>
          <w:rStyle w:val="FootnoteReference"/>
        </w:rPr>
        <w:footnoteRef/>
      </w:r>
      <w:r>
        <w:t xml:space="preserve"> Thành phần: Đồng chí Bùi Văn Lý - Phó Bí thư Thường trực thị ủy; các đồng chí trong Ban Chấp hành Đảng bộ thị xã, cấp phó các cơ quan tham mưu, giúp việc Thị ủy và Phó Giám đốc Trung tâm Chính trị thị xã; đại diện lãnh đạo các phòng, ban, ngành thị xã; Mặt trận và các tổ chức chính trị - xã hội thị xã; Bí thư các đảng ủy, chi bộ trực thuộc Thị ủy; Báo cáo viên Thị ủy; Ủy viên Ủy ban Kiểm tra Thị ủy và chuyên viên Ban Tuyên giáo Thị ủy với số lượng tham dự 90 đồng chí.</w:t>
      </w:r>
    </w:p>
  </w:footnote>
  <w:footnote w:id="4">
    <w:p w:rsidR="00552BB2" w:rsidRDefault="00552BB2" w:rsidP="00A96980">
      <w:pPr>
        <w:pStyle w:val="FootnoteText"/>
        <w:ind w:firstLine="567"/>
        <w:jc w:val="both"/>
      </w:pPr>
      <w:r>
        <w:rPr>
          <w:rStyle w:val="FootnoteReference"/>
        </w:rPr>
        <w:footnoteRef/>
      </w:r>
      <w:r>
        <w:t xml:space="preserve"> </w:t>
      </w:r>
      <w:r w:rsidRPr="004F4CF8">
        <w:rPr>
          <w:i/>
        </w:rPr>
        <w:t>* Thành phần tại điểm cầu thị xã:</w:t>
      </w:r>
      <w:r>
        <w:t xml:space="preserve"> Các đồng chí trong Ban Chấp hành Đảng bộ thị xã, cấp phó các cơ quan tham mưu, giúp việc Thị ủy và Phó Giám đốc Trung tâm Chính trị thị xã; Trưởng, phó các phòng, ban, ngành thị xã; Mặt trận và các tổ chức chính trị - xã hội thị xã; Bí thư các đảng ủy, chi bộ trực thuộc Thị ủy; Báo cáo viên Thị ủy; Ủy viên Ủy ban Kiểm tra Thị ủy với số lượng tham dự</w:t>
      </w:r>
      <w:r w:rsidR="00D87847">
        <w:t xml:space="preserve"> 85</w:t>
      </w:r>
      <w:r>
        <w:t xml:space="preserve"> đồng chí.</w:t>
      </w:r>
    </w:p>
    <w:p w:rsidR="00552BB2" w:rsidRDefault="00552BB2" w:rsidP="00C04442">
      <w:pPr>
        <w:pStyle w:val="FootnoteText"/>
        <w:ind w:firstLine="567"/>
        <w:jc w:val="both"/>
      </w:pPr>
      <w:r w:rsidRPr="004F4CF8">
        <w:rPr>
          <w:i/>
        </w:rPr>
        <w:t>* Thành phần tại điểm cầu Đảng ủy các xã, phường:</w:t>
      </w:r>
      <w:r>
        <w:t xml:space="preserve"> Phó Bí thư Đảng ủy xã, phường; Phó Chủ tịch HĐND,UBND xã, phường; các đồng chí Đảng ủy viên; trưởng, phó các ban, ngành, đoàn thể xã, phường; các thành phần khác với số lượng tham dự 2.031 đồng chí.</w:t>
      </w:r>
    </w:p>
  </w:footnote>
  <w:footnote w:id="5">
    <w:p w:rsidR="00552BB2" w:rsidRPr="00A43D05" w:rsidRDefault="00552BB2" w:rsidP="004F4CF8">
      <w:pPr>
        <w:pStyle w:val="FootnoteText"/>
        <w:ind w:firstLine="567"/>
        <w:jc w:val="both"/>
        <w:rPr>
          <w:color w:val="000000" w:themeColor="text1"/>
        </w:rPr>
      </w:pPr>
      <w:r>
        <w:rPr>
          <w:rStyle w:val="FootnoteReference"/>
        </w:rPr>
        <w:footnoteRef/>
      </w:r>
      <w:r>
        <w:t xml:space="preserve"> </w:t>
      </w:r>
      <w:r w:rsidRPr="005E0358">
        <w:rPr>
          <w:szCs w:val="28"/>
        </w:rPr>
        <w:t>(1) Công tác phòng, chống dịch bệnh Covid-19 tháng 1,2</w:t>
      </w:r>
      <w:r>
        <w:rPr>
          <w:szCs w:val="28"/>
        </w:rPr>
        <w:t>,3,4</w:t>
      </w:r>
      <w:r w:rsidRPr="005E0358">
        <w:rPr>
          <w:szCs w:val="28"/>
        </w:rPr>
        <w:t>; (2) Tổng kết 10 năm thực hiện Chỉ thị 20-CT/TW ngày 05/11/2012 của Bộ Chính trị; (3) Kết quả phổ biến, quán triệt Quy định 41 trên địa bàn thị</w:t>
      </w:r>
      <w:r>
        <w:rPr>
          <w:szCs w:val="28"/>
        </w:rPr>
        <w:t xml:space="preserve"> xã; (4) Tổng kết 10 năm thực hiện Nghị quyết 20-NQ/TW ngày 01/11/2012 của Ban chấp hành Trung ương Đảng khóa XI; (5) Tổng kết 10 năm thực hiện Chỉ thị số 19-CT/TW ngày 05/11/2012 của Ban Bí thư; </w:t>
      </w:r>
      <w:r w:rsidRPr="00A43D05">
        <w:rPr>
          <w:color w:val="000000" w:themeColor="text1"/>
          <w:szCs w:val="28"/>
        </w:rPr>
        <w:t xml:space="preserve">(6) </w:t>
      </w:r>
      <w:r w:rsidRPr="00A43D05">
        <w:rPr>
          <w:bCs/>
          <w:color w:val="000000" w:themeColor="text1"/>
          <w:lang w:eastAsia="vi-VN"/>
        </w:rPr>
        <w:t>sơ kết 05 năm thực hiện Quy định số 65-QĐ/TW ngày 03/02/2017 của Ban Bí thư Trung ương Đảng (khóa XII) về chỉ đạo, định hướng cung cấp thông tin tuyên truyền, chống tham nhũng; (7) tổng kết 15 năm thực hiện Chỉ thị số 17-CT/TW ngày 15/10/2007 của Ban Bí thư khóa X về tiếp tục đổi mới và nâng cao chất lượng, hiệu quả công tác tuyên tuyền miệng trong tình hình mới; (8) tổng kết 15 năm thực hiện Nghị quyết 27-NQ/TW ngày 06/8/2008 của Ban Chấp hành Trung ương (khóa X) về xây dựng đội ngũ trí thức trong thời kỳ đẩy mạnh công nghiệp hóa, hiện đại hóa đất nước; (9) sơ kết 05 năm thực hiện Ch</w:t>
      </w:r>
      <w:r w:rsidR="007D5920">
        <w:rPr>
          <w:bCs/>
          <w:color w:val="000000" w:themeColor="text1"/>
          <w:lang w:eastAsia="vi-VN"/>
        </w:rPr>
        <w:t>ỉ</w:t>
      </w:r>
      <w:r w:rsidRPr="00A43D05">
        <w:rPr>
          <w:bCs/>
          <w:color w:val="000000" w:themeColor="text1"/>
          <w:lang w:eastAsia="vi-VN"/>
        </w:rPr>
        <w:t xml:space="preserve"> thị 07-CT/TW ngày 05/9/2016 của Ban Bí thư Trung ương Đảng (khóa XII) về công tác thông tin cơ sở trong tình hình mới.</w:t>
      </w:r>
    </w:p>
  </w:footnote>
  <w:footnote w:id="6">
    <w:p w:rsidR="00552BB2" w:rsidRPr="0019293D" w:rsidRDefault="00552BB2" w:rsidP="004F4CF8">
      <w:pPr>
        <w:spacing w:after="0" w:line="240" w:lineRule="auto"/>
        <w:ind w:firstLine="567"/>
        <w:jc w:val="both"/>
        <w:rPr>
          <w:color w:val="FF0000"/>
          <w:sz w:val="20"/>
          <w:szCs w:val="20"/>
        </w:rPr>
      </w:pPr>
      <w:r w:rsidRPr="00272E32">
        <w:rPr>
          <w:rStyle w:val="FootnoteReference"/>
          <w:sz w:val="20"/>
          <w:szCs w:val="20"/>
        </w:rPr>
        <w:footnoteRef/>
      </w:r>
      <w:r>
        <w:t xml:space="preserve"> </w:t>
      </w:r>
      <w:r w:rsidRPr="00816FBA">
        <w:rPr>
          <w:sz w:val="20"/>
          <w:szCs w:val="20"/>
        </w:rPr>
        <w:t>(1) Thực hiện việc học tập và làm theo tư tưởng, đạo đức, phong cách Hồ Chí Minh năm 2022; (2) Nghiên cứu, học tập, quán triệt Kết luận, Quy định của Hội nghị lần thứ tư Ban Chấp hành Trung ương Đảng (khóa XIII); tổ chức đợt sinh hoạt chính trị về xây dựng, chỉnh đốn Đảng và hệ thống chính trị; (3) Công tác văn hóa - văn nghệ năm 2022; (4) T</w:t>
      </w:r>
      <w:r w:rsidRPr="00816FBA">
        <w:rPr>
          <w:color w:val="000000"/>
          <w:sz w:val="20"/>
          <w:szCs w:val="20"/>
        </w:rPr>
        <w:t>riển khai, quán triệt chuyên đề năm 2022 của tỉnh "Học tập và làm theo tư tưởng, đạo đức, phong cách Hồ Chí Minh về xây dựng đội ngũ cán bộ, đảng viên gương mẫu, có đạo đức cách mạng trong sáng, đủ phẩm chất, năng lực, uy tín ngang tầm nhiệm vụ"; (5) Kết luận số 635-KL/TU ngày 01/11/2021 của Hội nghị Tỉnh ủy khóa XX về tiếp tục thực hiện Nghị quyết số 03-NQ/TU ngày 19/10/2016 của Tỉnh ủy khóa XIX về xây dựng và phát triển văn hóa, con người Quảng Ngãi đáp ứng yêu cầu đổi mới, hội nhập và phát triển bền vững trên địa bàn thị xã Đức Phổ; (6) tiếp tục thực hiện Chỉ thị số 20-CT/TW ngày 18/01/2018 của Ban Bí thư về tiếp tục tăng cường, nâng cao chất lượng nghiên cứu, biên soạn, tuyên truyền, giáo dục lịch sử Đả</w:t>
      </w:r>
      <w:r>
        <w:rPr>
          <w:color w:val="000000"/>
          <w:sz w:val="20"/>
          <w:szCs w:val="20"/>
        </w:rPr>
        <w:t xml:space="preserve">ng; </w:t>
      </w:r>
      <w:r w:rsidRPr="008F6D5E">
        <w:rPr>
          <w:color w:val="000000" w:themeColor="text1"/>
          <w:sz w:val="20"/>
          <w:szCs w:val="20"/>
        </w:rPr>
        <w:t xml:space="preserve">(7) </w:t>
      </w:r>
      <w:r w:rsidRPr="008F6D5E">
        <w:rPr>
          <w:bCs/>
          <w:color w:val="000000" w:themeColor="text1"/>
          <w:sz w:val="20"/>
          <w:szCs w:val="20"/>
          <w:lang w:eastAsia="vi-VN"/>
        </w:rPr>
        <w:t>tổ chức nghiên cứu, học tập, quán triệt và triển khai thực hện Nghị quyết Hội nghị lần thứ năm Ban Chấp hành Trung ương Đảng khóa XIII; (8) sơ kết việc thực hiện Kết luận số 01-KL/TW ngày 18/5/2021 của Bộ Chính trị về tiếp tục thực hiện Chỉ thị số 05-CT/TW về đẩy mạnh học tập và làm theo tư tưởng, đạo đức, phong cách Hồ Chí Minh và biểu dương, khen thưởng những tập thể, cá nhân điển hình trong học tập và làm theo tư tưởng, đạo đức, phong cách Hồ</w:t>
      </w:r>
      <w:r w:rsidR="00E92D88">
        <w:rPr>
          <w:bCs/>
          <w:color w:val="000000" w:themeColor="text1"/>
          <w:sz w:val="20"/>
          <w:szCs w:val="20"/>
          <w:lang w:eastAsia="vi-VN"/>
        </w:rPr>
        <w:t xml:space="preserve"> Chí Minh năm 2022; (9) </w:t>
      </w:r>
      <w:r w:rsidR="00427BE0" w:rsidRPr="00427BE0">
        <w:rPr>
          <w:bCs/>
          <w:color w:val="000000"/>
          <w:sz w:val="20"/>
          <w:szCs w:val="20"/>
        </w:rPr>
        <w:t xml:space="preserve">Kế hoạch chỉnh biên và biên soạn bổ sung Lịch sử Đảng bộ huyện Đức Phổ </w:t>
      </w:r>
      <w:r w:rsidR="00427BE0" w:rsidRPr="00427BE0">
        <w:rPr>
          <w:bCs/>
          <w:i/>
          <w:color w:val="000000"/>
          <w:sz w:val="20"/>
          <w:szCs w:val="20"/>
        </w:rPr>
        <w:t>(nay là thị xã)</w:t>
      </w:r>
      <w:r w:rsidR="00427BE0" w:rsidRPr="00427BE0">
        <w:rPr>
          <w:bCs/>
          <w:color w:val="000000"/>
          <w:sz w:val="20"/>
          <w:szCs w:val="20"/>
        </w:rPr>
        <w:t xml:space="preserve"> giai đoạn 2010 - </w:t>
      </w:r>
      <w:r w:rsidR="00427BE0" w:rsidRPr="0019293D">
        <w:rPr>
          <w:bCs/>
          <w:color w:val="FF0000"/>
          <w:sz w:val="20"/>
          <w:szCs w:val="20"/>
        </w:rPr>
        <w:t>202</w:t>
      </w:r>
      <w:r w:rsidR="00E40C2F">
        <w:rPr>
          <w:bCs/>
          <w:color w:val="FF0000"/>
          <w:sz w:val="20"/>
          <w:szCs w:val="20"/>
        </w:rPr>
        <w:t>0</w:t>
      </w:r>
      <w:r w:rsidR="00427BE0" w:rsidRPr="00427BE0">
        <w:rPr>
          <w:bCs/>
          <w:color w:val="000000"/>
          <w:sz w:val="20"/>
          <w:szCs w:val="20"/>
        </w:rPr>
        <w:t xml:space="preserve"> vào tập sách Lịch sử Đảng bộ huyện Đức Phổ (1975 </w:t>
      </w:r>
      <w:r w:rsidR="00427BE0" w:rsidRPr="0019293D">
        <w:rPr>
          <w:bCs/>
          <w:color w:val="FF0000"/>
          <w:sz w:val="20"/>
          <w:szCs w:val="20"/>
        </w:rPr>
        <w:t>- 20</w:t>
      </w:r>
      <w:r w:rsidR="00E40C2F">
        <w:rPr>
          <w:bCs/>
          <w:color w:val="FF0000"/>
          <w:sz w:val="20"/>
          <w:szCs w:val="20"/>
        </w:rPr>
        <w:t>10</w:t>
      </w:r>
      <w:r w:rsidR="00427BE0" w:rsidRPr="0019293D">
        <w:rPr>
          <w:bCs/>
          <w:color w:val="FF0000"/>
          <w:sz w:val="20"/>
          <w:szCs w:val="20"/>
        </w:rPr>
        <w:t>)</w:t>
      </w:r>
      <w:r w:rsidR="006250A0" w:rsidRPr="0019293D">
        <w:rPr>
          <w:bCs/>
          <w:color w:val="FF0000"/>
          <w:sz w:val="20"/>
          <w:szCs w:val="20"/>
        </w:rPr>
        <w:t>.</w:t>
      </w:r>
    </w:p>
  </w:footnote>
  <w:footnote w:id="7">
    <w:p w:rsidR="00552BB2" w:rsidRPr="001700D2" w:rsidRDefault="00552BB2" w:rsidP="003811DF">
      <w:pPr>
        <w:tabs>
          <w:tab w:val="center" w:pos="6911"/>
        </w:tabs>
        <w:spacing w:after="0" w:line="259" w:lineRule="auto"/>
        <w:ind w:firstLine="567"/>
        <w:jc w:val="both"/>
        <w:rPr>
          <w:color w:val="000000" w:themeColor="text1"/>
          <w:sz w:val="20"/>
          <w:szCs w:val="20"/>
        </w:rPr>
      </w:pPr>
      <w:r w:rsidRPr="00471125">
        <w:rPr>
          <w:rStyle w:val="FootnoteReference"/>
          <w:color w:val="000000" w:themeColor="text1"/>
          <w:sz w:val="20"/>
          <w:szCs w:val="20"/>
        </w:rPr>
        <w:footnoteRef/>
      </w:r>
      <w:r w:rsidRPr="00471125">
        <w:rPr>
          <w:color w:val="000000" w:themeColor="text1"/>
          <w:sz w:val="20"/>
          <w:szCs w:val="20"/>
        </w:rPr>
        <w:t xml:space="preserve"> (1) Đẩy mạnh hoạt động sáng tác, quảng bá tác phẩm văn học, nghệ thuật, báo chí về chủ đề “Học tập và làm theo tư tưởng, đạo đức, phong cách Hồ Chí Minh” đợt 1; (2) Tăng cường công tác tuyên truyền, duy trì sỉ số học sinh tham gia học tập đầy đủ sau Tết Nguyên đán Nhâm Dần 2022; (3) Tổng kết 10 năm thực hiện Chỉ thị 20-CT/TW ngày 05/11/2012 của Bộ Chính trị; (4) Tuyên truyền 128 năm ngày sinh đồng chí Lê Văn Lương; (5) Tuyên truyền 110 năm ngày sinh đồng chí Tô Hiệu, lãnh đạo tiền bối tiêu biểu của Đảng và cách mạng Việt Nam; (6) Tiếp tục quán triệt, tuyên truyền, triển khai thực hiện Chỉ thị số 12-CT/TU của Ban Thường vụ Tỉnh ủy; (7) </w:t>
      </w:r>
      <w:r w:rsidRPr="00471125">
        <w:rPr>
          <w:bCs/>
          <w:color w:val="000000" w:themeColor="text1"/>
          <w:sz w:val="20"/>
          <w:szCs w:val="20"/>
        </w:rPr>
        <w:t>Tổng kết 10 năm thực hiện Nghị quyết số 20-NQ/TW ngày 01/11/2012 của Ban Chấp hành Trung ương Đảng Khóa XI về phát triển khoa học và công nghệ phục vụ sự nghiệp công nghiệp hóa, hiện đại hóa trong điều kiện kinh tế thị trường định hướng xã hội chủ nghĩa và hội nhập quốc tế</w:t>
      </w:r>
      <w:r w:rsidRPr="00471125">
        <w:rPr>
          <w:iCs/>
          <w:color w:val="000000" w:themeColor="text1"/>
          <w:sz w:val="20"/>
          <w:szCs w:val="20"/>
        </w:rPr>
        <w:t xml:space="preserve">; (8) Tổng kết 15 thực hiện Nghị quyết 27-NQ/TW ngày 06/8/2008 của Ban Chấp hành Trung ương Đảng khóa X; (9) Tổng kết 15 năm thực hiện Chỉ thị số 17-CT/TW ngày 15/10/2007 của Ban Bí thư; (10) </w:t>
      </w:r>
      <w:r w:rsidR="0060115B">
        <w:rPr>
          <w:iCs/>
          <w:color w:val="000000" w:themeColor="text1"/>
          <w:sz w:val="20"/>
          <w:szCs w:val="20"/>
        </w:rPr>
        <w:t>Đ</w:t>
      </w:r>
      <w:r w:rsidRPr="00471125">
        <w:rPr>
          <w:iCs/>
          <w:color w:val="000000" w:themeColor="text1"/>
          <w:sz w:val="20"/>
          <w:szCs w:val="20"/>
        </w:rPr>
        <w:t xml:space="preserve">ẩy mạnh tuyên truyền thực hiện Đề án thí điểm mô hình “Dân tin - Đảng cử”; (11) Tuyên truyền kỷ niệm 120 năm Ngày sinh đồng chí Phan Đăng Lưu và 110 năm Ngày sinh đồng chí Phạm Hùng; (12) </w:t>
      </w:r>
      <w:r w:rsidR="0060115B">
        <w:rPr>
          <w:iCs/>
          <w:color w:val="000000" w:themeColor="text1"/>
          <w:sz w:val="20"/>
          <w:szCs w:val="20"/>
        </w:rPr>
        <w:t>T</w:t>
      </w:r>
      <w:r w:rsidRPr="00471125">
        <w:rPr>
          <w:iCs/>
          <w:color w:val="000000" w:themeColor="text1"/>
          <w:sz w:val="20"/>
          <w:szCs w:val="20"/>
        </w:rPr>
        <w:t xml:space="preserve">uyên truyền, hưởng ứng Cuộc thi và Triển lãm ảnh nghệ thuật cấp Quốc gia với chủ đề “Tự hào một dải biên cương năm 2022”; (13) Tuyên truyền, triển khai thực hiện Chỉ thị số 03-CT/TW ngày 19/5/2021 của Ban Bí thư về tăng cường sự lãnh đạo của Đảng đối với Cuộc vận động “Người Việt Nam ưu tiên dùng hàng Việt Nam” trong tình hình mới; (14) Triển khai đợt sinh hoạt chính trị, tư tưởng về nội dung tác phẩm “Một số vấn đề lý luận và thực tiễn </w:t>
      </w:r>
      <w:r w:rsidRPr="001700D2">
        <w:rPr>
          <w:iCs/>
          <w:color w:val="000000" w:themeColor="text1"/>
          <w:sz w:val="20"/>
          <w:szCs w:val="20"/>
        </w:rPr>
        <w:t xml:space="preserve">về chủ nghĩa xã hội và con đường đi lên chủ nghĩa xã hội ở Việt Nan” của Tổng Bí thư Nguyễn Phú Trọng; (15) </w:t>
      </w:r>
      <w:r w:rsidR="0060115B" w:rsidRPr="001700D2">
        <w:rPr>
          <w:bCs/>
          <w:color w:val="000000" w:themeColor="text1"/>
          <w:sz w:val="20"/>
          <w:szCs w:val="20"/>
          <w:lang w:eastAsia="vi-VN"/>
        </w:rPr>
        <w:t>Tổn</w:t>
      </w:r>
      <w:r w:rsidRPr="001700D2">
        <w:rPr>
          <w:bCs/>
          <w:color w:val="000000" w:themeColor="text1"/>
          <w:sz w:val="20"/>
          <w:szCs w:val="20"/>
          <w:lang w:eastAsia="vi-VN"/>
        </w:rPr>
        <w:t xml:space="preserve">g kết 15 năm thực hiện Chỉ thị số 17-CT/TW ngày 15/10/2007 của Ban Bí thư; (16) tuyên truyền, hướng ứng Cuộc thi trực tuyến tìm hiểu kiến thức về biển, đảo Việt Nam "Tổ quốc bên bờ sóng" năm </w:t>
      </w:r>
      <w:r w:rsidR="0060115B" w:rsidRPr="001700D2">
        <w:rPr>
          <w:bCs/>
          <w:color w:val="000000" w:themeColor="text1"/>
          <w:sz w:val="20"/>
          <w:szCs w:val="20"/>
          <w:lang w:eastAsia="vi-VN"/>
        </w:rPr>
        <w:t>2022; (17) T</w:t>
      </w:r>
      <w:r w:rsidRPr="001700D2">
        <w:rPr>
          <w:bCs/>
          <w:color w:val="000000" w:themeColor="text1"/>
          <w:sz w:val="20"/>
          <w:szCs w:val="20"/>
          <w:lang w:eastAsia="vi-VN"/>
        </w:rPr>
        <w:t xml:space="preserve">uyên truyền "Năm Hữu nghị Việt Nam - Campuchia 2022"; (18) </w:t>
      </w:r>
      <w:r w:rsidR="0060115B" w:rsidRPr="001700D2">
        <w:rPr>
          <w:bCs/>
          <w:color w:val="000000" w:themeColor="text1"/>
          <w:sz w:val="20"/>
          <w:szCs w:val="20"/>
          <w:lang w:eastAsia="vi-VN"/>
        </w:rPr>
        <w:t>T</w:t>
      </w:r>
      <w:r w:rsidRPr="001700D2">
        <w:rPr>
          <w:bCs/>
          <w:color w:val="000000" w:themeColor="text1"/>
          <w:sz w:val="20"/>
          <w:szCs w:val="20"/>
          <w:lang w:eastAsia="vi-VN"/>
        </w:rPr>
        <w:t>riển khai thực hiện kết luận của đồng chí Bí thư Trung ương Đảng, Trưở</w:t>
      </w:r>
      <w:r w:rsidR="00420457" w:rsidRPr="001700D2">
        <w:rPr>
          <w:bCs/>
          <w:color w:val="000000" w:themeColor="text1"/>
          <w:sz w:val="20"/>
          <w:szCs w:val="20"/>
          <w:lang w:eastAsia="vi-VN"/>
        </w:rPr>
        <w:t xml:space="preserve">ng Ban Tuyên giáo Trung ương; (19) tổ chức hoạt động kỷ niệm 92 năm Ngày diễn ra Cuộc biểu tình chiếm Huyện đường Đức Phổ; (20) </w:t>
      </w:r>
      <w:r w:rsidR="0060115B" w:rsidRPr="001700D2">
        <w:rPr>
          <w:bCs/>
          <w:color w:val="000000" w:themeColor="text1"/>
          <w:sz w:val="20"/>
          <w:szCs w:val="20"/>
          <w:lang w:eastAsia="vi-VN"/>
        </w:rPr>
        <w:t>T</w:t>
      </w:r>
      <w:r w:rsidR="00420457" w:rsidRPr="001700D2">
        <w:rPr>
          <w:bCs/>
          <w:color w:val="000000" w:themeColor="text1"/>
          <w:sz w:val="20"/>
          <w:szCs w:val="20"/>
          <w:lang w:eastAsia="vi-VN"/>
        </w:rPr>
        <w:t>uyên truyền kỷ niệm 100 năm Ngày sinh đồng chí Võ Văn Kiệt (23/11/</w:t>
      </w:r>
      <w:r w:rsidR="00967090" w:rsidRPr="001700D2">
        <w:rPr>
          <w:bCs/>
          <w:color w:val="000000" w:themeColor="text1"/>
          <w:sz w:val="20"/>
          <w:szCs w:val="20"/>
          <w:lang w:eastAsia="vi-VN"/>
        </w:rPr>
        <w:t>19</w:t>
      </w:r>
      <w:r w:rsidR="00420457" w:rsidRPr="001700D2">
        <w:rPr>
          <w:bCs/>
          <w:color w:val="000000" w:themeColor="text1"/>
          <w:sz w:val="20"/>
          <w:szCs w:val="20"/>
          <w:lang w:eastAsia="vi-VN"/>
        </w:rPr>
        <w:t>22 - 23/11/2022); (21)</w:t>
      </w:r>
      <w:r w:rsidR="005752F8" w:rsidRPr="001700D2">
        <w:rPr>
          <w:bCs/>
          <w:color w:val="000000" w:themeColor="text1"/>
          <w:sz w:val="20"/>
          <w:szCs w:val="20"/>
          <w:lang w:eastAsia="vi-VN"/>
        </w:rPr>
        <w:t xml:space="preserve"> </w:t>
      </w:r>
      <w:r w:rsidR="00967090" w:rsidRPr="001700D2">
        <w:rPr>
          <w:bCs/>
          <w:color w:val="000000" w:themeColor="text1"/>
          <w:sz w:val="20"/>
          <w:szCs w:val="20"/>
          <w:lang w:eastAsia="vi-VN"/>
        </w:rPr>
        <w:t>T</w:t>
      </w:r>
      <w:r w:rsidR="005752F8" w:rsidRPr="001700D2">
        <w:rPr>
          <w:bCs/>
          <w:color w:val="000000" w:themeColor="text1"/>
          <w:sz w:val="20"/>
          <w:szCs w:val="20"/>
          <w:lang w:eastAsia="vi-VN"/>
        </w:rPr>
        <w:t xml:space="preserve">uyên truyền kỷ niệm 50 năm Ngày giải phóng huyện </w:t>
      </w:r>
      <w:r w:rsidR="00D66F12" w:rsidRPr="001700D2">
        <w:rPr>
          <w:bCs/>
          <w:color w:val="000000" w:themeColor="text1"/>
          <w:sz w:val="20"/>
          <w:szCs w:val="20"/>
          <w:lang w:eastAsia="vi-VN"/>
        </w:rPr>
        <w:t>Ba Tơ (30/10/</w:t>
      </w:r>
      <w:r w:rsidR="00967090" w:rsidRPr="001700D2">
        <w:rPr>
          <w:bCs/>
          <w:color w:val="000000" w:themeColor="text1"/>
          <w:sz w:val="20"/>
          <w:szCs w:val="20"/>
          <w:lang w:eastAsia="vi-VN"/>
        </w:rPr>
        <w:t>197</w:t>
      </w:r>
      <w:r w:rsidR="00D66F12" w:rsidRPr="001700D2">
        <w:rPr>
          <w:bCs/>
          <w:color w:val="000000" w:themeColor="text1"/>
          <w:sz w:val="20"/>
          <w:szCs w:val="20"/>
          <w:lang w:eastAsia="vi-VN"/>
        </w:rPr>
        <w:t xml:space="preserve">2 - 30/10/2022); (22) </w:t>
      </w:r>
      <w:r w:rsidR="007662BA" w:rsidRPr="001700D2">
        <w:rPr>
          <w:color w:val="000000" w:themeColor="text1"/>
          <w:sz w:val="20"/>
          <w:szCs w:val="20"/>
        </w:rPr>
        <w:t>Tuyên truyền Đại hội đại biểu toàn quốc lần thứ XX Đảng Cộng sản Trung Quốc.</w:t>
      </w:r>
    </w:p>
  </w:footnote>
  <w:footnote w:id="8">
    <w:p w:rsidR="00634294" w:rsidRPr="0066474D" w:rsidRDefault="00634294" w:rsidP="002B58D1">
      <w:pPr>
        <w:spacing w:after="0" w:line="240" w:lineRule="auto"/>
        <w:ind w:firstLine="567"/>
        <w:jc w:val="both"/>
        <w:rPr>
          <w:color w:val="000000" w:themeColor="text1"/>
          <w:sz w:val="20"/>
          <w:szCs w:val="20"/>
        </w:rPr>
      </w:pPr>
      <w:r>
        <w:rPr>
          <w:rStyle w:val="FootnoteReference"/>
        </w:rPr>
        <w:footnoteRef/>
      </w:r>
      <w:r>
        <w:t xml:space="preserve"> </w:t>
      </w:r>
      <w:r w:rsidRPr="0066474D">
        <w:rPr>
          <w:color w:val="000000" w:themeColor="text1"/>
          <w:sz w:val="20"/>
          <w:szCs w:val="20"/>
        </w:rPr>
        <w:t>Kiện toàn đội ngũ cộng tác viên dư luận xã hội cấp thị xã và ban hành Quy chế hoạt động của cộng tác viên dư luận xã hội; Kiện toàn đội ngũ Báo cáo viên Thị ủy và Quy chế hoạt động báo cáo viên, tuyên truyền viên của Đảng</w:t>
      </w:r>
      <w:r w:rsidR="0066474D" w:rsidRPr="0066474D">
        <w:rPr>
          <w:color w:val="000000" w:themeColor="text1"/>
          <w:sz w:val="20"/>
          <w:szCs w:val="20"/>
        </w:rPr>
        <w:t>;</w:t>
      </w:r>
      <w:r w:rsidRPr="0066474D">
        <w:rPr>
          <w:color w:val="FF0000"/>
          <w:sz w:val="20"/>
          <w:szCs w:val="20"/>
        </w:rPr>
        <w:t xml:space="preserve"> </w:t>
      </w:r>
      <w:r w:rsidRPr="0066474D">
        <w:rPr>
          <w:color w:val="000000" w:themeColor="text1"/>
          <w:sz w:val="20"/>
          <w:szCs w:val="20"/>
        </w:rPr>
        <w:t xml:space="preserve">Thành lập Ban Biên tập Tập tin, </w:t>
      </w:r>
      <w:r w:rsidRPr="0066474D">
        <w:rPr>
          <w:bCs/>
          <w:color w:val="000000" w:themeColor="text1"/>
          <w:sz w:val="20"/>
          <w:szCs w:val="20"/>
          <w:lang w:eastAsia="vi-VN"/>
        </w:rPr>
        <w:t>Tổ cộng tác viên Tập tin và</w:t>
      </w:r>
      <w:r w:rsidRPr="0066474D">
        <w:rPr>
          <w:color w:val="000000" w:themeColor="text1"/>
          <w:sz w:val="20"/>
          <w:szCs w:val="20"/>
        </w:rPr>
        <w:t xml:space="preserve"> Quy chế </w:t>
      </w:r>
      <w:r w:rsidRPr="0066474D">
        <w:rPr>
          <w:bCs/>
          <w:color w:val="000000" w:themeColor="text1"/>
          <w:sz w:val="20"/>
          <w:szCs w:val="20"/>
          <w:lang w:eastAsia="vi-VN"/>
        </w:rPr>
        <w:t>về tổ chức và hoạt động Ban biên tập và Tổ cộng tác viên Tập tin</w:t>
      </w:r>
      <w:r w:rsidR="0066474D">
        <w:rPr>
          <w:bCs/>
          <w:color w:val="000000" w:themeColor="text1"/>
          <w:sz w:val="20"/>
          <w:szCs w:val="20"/>
          <w:lang w:eastAsia="vi-VN"/>
        </w:rPr>
        <w:t>.</w:t>
      </w:r>
    </w:p>
  </w:footnote>
  <w:footnote w:id="9">
    <w:p w:rsidR="0066474D" w:rsidRDefault="0066474D" w:rsidP="002B58D1">
      <w:pPr>
        <w:pStyle w:val="FootnoteText"/>
        <w:ind w:firstLine="567"/>
        <w:jc w:val="both"/>
      </w:pPr>
      <w:r>
        <w:rPr>
          <w:rStyle w:val="FootnoteReference"/>
        </w:rPr>
        <w:footnoteRef/>
      </w:r>
      <w:r>
        <w:t xml:space="preserve"> </w:t>
      </w:r>
      <w:r w:rsidR="00DC4FB6" w:rsidRPr="007A34F9">
        <w:t>Kết quả thực hiện nhiệm vụ quý I</w:t>
      </w:r>
      <w:r w:rsidR="00DC4FB6">
        <w:t>,II</w:t>
      </w:r>
      <w:r w:rsidR="00DC4FB6" w:rsidRPr="007A34F9">
        <w:t xml:space="preserve"> và phương hướng, nhiệm vụ quý II</w:t>
      </w:r>
      <w:r w:rsidR="00DC4FB6">
        <w:t>,III</w:t>
      </w:r>
      <w:r w:rsidR="00DC4FB6" w:rsidRPr="007A34F9">
        <w:t xml:space="preserve"> năm 20</w:t>
      </w:r>
      <w:r w:rsidR="00DC4FB6">
        <w:t>22.</w:t>
      </w:r>
    </w:p>
  </w:footnote>
  <w:footnote w:id="10">
    <w:p w:rsidR="00DC4FB6" w:rsidRDefault="00DC4FB6" w:rsidP="002B58D1">
      <w:pPr>
        <w:pStyle w:val="FootnoteText"/>
        <w:ind w:firstLine="567"/>
        <w:jc w:val="both"/>
      </w:pPr>
      <w:r>
        <w:rPr>
          <w:rStyle w:val="FootnoteReference"/>
        </w:rPr>
        <w:footnoteRef/>
      </w:r>
      <w:r>
        <w:t xml:space="preserve"> </w:t>
      </w:r>
      <w:r w:rsidRPr="007A34F9">
        <w:t>Kết luận của đồng chí Trưởng Ban Chỉ đạo đánh giá tình hình thực hiện nhiệm vụ quý I</w:t>
      </w:r>
      <w:r>
        <w:t>,II</w:t>
      </w:r>
      <w:r w:rsidRPr="007A34F9">
        <w:t>, triển khai nhiệm vụ trọng tâm quý II</w:t>
      </w:r>
      <w:r>
        <w:t>,III.</w:t>
      </w:r>
    </w:p>
  </w:footnote>
  <w:footnote w:id="11">
    <w:p w:rsidR="00DC4FB6" w:rsidRDefault="00DC4FB6" w:rsidP="002B58D1">
      <w:pPr>
        <w:pStyle w:val="FootnoteText"/>
        <w:ind w:firstLine="567"/>
        <w:jc w:val="both"/>
      </w:pPr>
      <w:r>
        <w:rPr>
          <w:rStyle w:val="FootnoteReference"/>
        </w:rPr>
        <w:footnoteRef/>
      </w:r>
      <w:r>
        <w:t xml:space="preserve"> </w:t>
      </w:r>
      <w:r w:rsidRPr="007A34F9">
        <w:t>Kế hoạch hoạt động của Ban Chỉ đạo 35 thị xã năm 2022</w:t>
      </w:r>
      <w:r>
        <w:t>.</w:t>
      </w:r>
    </w:p>
  </w:footnote>
  <w:footnote w:id="12">
    <w:p w:rsidR="00DC4FB6" w:rsidRDefault="00DC4FB6" w:rsidP="002B58D1">
      <w:pPr>
        <w:pStyle w:val="FootnoteText"/>
        <w:ind w:firstLine="567"/>
        <w:jc w:val="both"/>
      </w:pPr>
      <w:r>
        <w:rPr>
          <w:rStyle w:val="FootnoteReference"/>
        </w:rPr>
        <w:footnoteRef/>
      </w:r>
      <w:r>
        <w:t xml:space="preserve"> </w:t>
      </w:r>
      <w:r w:rsidRPr="007A34F9">
        <w:t>Quy chế hoạt động của Nhóm cộng tác viên tham gia bảo vệ nền tảng tư tưởng của Đảng, đấu tranh phản bác các quan điểm sai trái, thù địch trên không gian mạng</w:t>
      </w:r>
      <w:r>
        <w:t>.</w:t>
      </w:r>
    </w:p>
  </w:footnote>
  <w:footnote w:id="13">
    <w:p w:rsidR="002D26FB" w:rsidRDefault="002D26FB" w:rsidP="002B58D1">
      <w:pPr>
        <w:pStyle w:val="FootnoteText"/>
        <w:ind w:firstLine="567"/>
        <w:jc w:val="both"/>
      </w:pPr>
      <w:r>
        <w:rPr>
          <w:rStyle w:val="FootnoteReference"/>
        </w:rPr>
        <w:footnoteRef/>
      </w:r>
      <w:r>
        <w:t xml:space="preserve"> </w:t>
      </w:r>
      <w:r w:rsidRPr="00161417">
        <w:t xml:space="preserve">Chương trình phối hợp giữa Ban Tuyên giáo Thị ủy </w:t>
      </w:r>
      <w:r w:rsidRPr="00161417">
        <w:rPr>
          <w:i/>
        </w:rPr>
        <w:t>(Cơ quan thường trực Ban Chỉ đạo 35 thị xã)</w:t>
      </w:r>
      <w:r w:rsidRPr="00161417">
        <w:t xml:space="preserve"> với cơ quan Công an thị xã, Ban Chỉ huy Quân sự thị xã, Đồn Biên phòng Phổ Quang và Sa Huỳnh, Phòng Văn hóa và Thông tin thị xã</w:t>
      </w:r>
    </w:p>
  </w:footnote>
  <w:footnote w:id="14">
    <w:p w:rsidR="0000782B" w:rsidRDefault="0000782B" w:rsidP="004404DB">
      <w:pPr>
        <w:pStyle w:val="FootnoteText"/>
        <w:ind w:firstLine="567"/>
        <w:jc w:val="both"/>
      </w:pPr>
      <w:r>
        <w:rPr>
          <w:rStyle w:val="FootnoteReference"/>
        </w:rPr>
        <w:footnoteRef/>
      </w:r>
      <w:r>
        <w:t xml:space="preserve"> </w:t>
      </w:r>
      <w:r>
        <w:rPr>
          <w:szCs w:val="28"/>
        </w:rPr>
        <w:t>T</w:t>
      </w:r>
      <w:r w:rsidRPr="00634C27">
        <w:rPr>
          <w:szCs w:val="28"/>
        </w:rPr>
        <w:t>riển khai Cuộc thi viết chính luận về bảo vệ nền tảng tư tưởng của Đảng, đấu tranh phản bác các quan điểm sai trái, thù địch năm 2022</w:t>
      </w:r>
      <w:r>
        <w:rPr>
          <w:szCs w:val="28"/>
        </w:rPr>
        <w:t xml:space="preserve">. Kết quả có 25 bài tham gia dự thi, </w:t>
      </w:r>
      <w:r w:rsidR="004404DB">
        <w:rPr>
          <w:szCs w:val="28"/>
        </w:rPr>
        <w:t xml:space="preserve">đã </w:t>
      </w:r>
      <w:r>
        <w:rPr>
          <w:szCs w:val="28"/>
        </w:rPr>
        <w:t>chọ</w:t>
      </w:r>
      <w:r w:rsidR="004404DB">
        <w:rPr>
          <w:szCs w:val="28"/>
        </w:rPr>
        <w:t xml:space="preserve">n 05 </w:t>
      </w:r>
      <w:r>
        <w:rPr>
          <w:szCs w:val="28"/>
        </w:rPr>
        <w:t>bài gửi Ban Tuyên giáo Tỉnh ủ</w:t>
      </w:r>
      <w:r w:rsidR="004404DB">
        <w:rPr>
          <w:szCs w:val="28"/>
        </w:rPr>
        <w:t>y.</w:t>
      </w:r>
    </w:p>
  </w:footnote>
  <w:footnote w:id="15">
    <w:p w:rsidR="00552BB2" w:rsidRPr="009623D6" w:rsidRDefault="00552BB2" w:rsidP="00161417">
      <w:pPr>
        <w:autoSpaceDE w:val="0"/>
        <w:autoSpaceDN w:val="0"/>
        <w:adjustRightInd w:val="0"/>
        <w:spacing w:after="0" w:line="240" w:lineRule="auto"/>
        <w:ind w:firstLine="567"/>
        <w:jc w:val="both"/>
        <w:rPr>
          <w:bCs/>
          <w:color w:val="000000" w:themeColor="text1"/>
          <w:sz w:val="20"/>
          <w:szCs w:val="20"/>
          <w:lang w:eastAsia="vi-VN"/>
        </w:rPr>
      </w:pPr>
      <w:r w:rsidRPr="009623D6">
        <w:rPr>
          <w:rStyle w:val="FootnoteReference"/>
          <w:sz w:val="20"/>
          <w:szCs w:val="20"/>
        </w:rPr>
        <w:footnoteRef/>
      </w:r>
      <w:r w:rsidRPr="009623D6">
        <w:rPr>
          <w:sz w:val="20"/>
          <w:szCs w:val="20"/>
        </w:rPr>
        <w:t xml:space="preserve"> </w:t>
      </w:r>
      <w:r w:rsidRPr="009623D6">
        <w:rPr>
          <w:color w:val="000000" w:themeColor="text1"/>
          <w:sz w:val="20"/>
          <w:szCs w:val="20"/>
        </w:rPr>
        <w:t>(1) Định hướng nội dung tuyên truyền tháng 01,02,3,4,5,6,7,8,9</w:t>
      </w:r>
      <w:r w:rsidR="003231B5" w:rsidRPr="009623D6">
        <w:rPr>
          <w:color w:val="000000" w:themeColor="text1"/>
          <w:sz w:val="20"/>
          <w:szCs w:val="20"/>
        </w:rPr>
        <w:t>,10,11</w:t>
      </w:r>
      <w:r w:rsidRPr="009623D6">
        <w:rPr>
          <w:color w:val="000000" w:themeColor="text1"/>
          <w:sz w:val="20"/>
          <w:szCs w:val="20"/>
        </w:rPr>
        <w:t>; (2) Lấy ý kiến dự thảo quy định chức năng, nhiệm vụ Trung tâm Chính trị thị xã; (3) Trình dự thảo Kế hoạch của Thị ủy về thực hiện Kết luận 635-KL/TU ngày 01/11/2021 của Tỉnh ủy; (4) Định hướng nội dung tuyên truyền trọng tâm tháng 3/2022; (5) Gửi Đề cương tuyên truyền nhân kỷ niệm 47 năm ngày Giải phóng Đức Phổ (23/3/1975 - 23/3/2022); (6) Đề xuất tổ chức quán triệt, tuyên truyền Nghị quyết số 06-NQ/TW ngày 24/01/2022 và Nghị quyết số 10-NQ/TW ngày 10/02/2022 của Bộ Chính trị tại Hội nghị; (7) Đề xuất lãnh đạo UBND thị xã triển khai các văn bản của Đả</w:t>
      </w:r>
      <w:r w:rsidR="003231B5" w:rsidRPr="009623D6">
        <w:rPr>
          <w:color w:val="000000" w:themeColor="text1"/>
          <w:sz w:val="20"/>
          <w:szCs w:val="20"/>
        </w:rPr>
        <w:t>ng</w:t>
      </w:r>
      <w:r w:rsidRPr="009623D6">
        <w:rPr>
          <w:color w:val="000000" w:themeColor="text1"/>
          <w:sz w:val="20"/>
          <w:szCs w:val="20"/>
        </w:rPr>
        <w:t>;</w:t>
      </w:r>
      <w:r w:rsidR="003231B5" w:rsidRPr="009623D6">
        <w:rPr>
          <w:color w:val="000000" w:themeColor="text1"/>
          <w:sz w:val="20"/>
          <w:szCs w:val="20"/>
        </w:rPr>
        <w:t xml:space="preserve"> (8) </w:t>
      </w:r>
      <w:r w:rsidR="00500BED" w:rsidRPr="009623D6">
        <w:rPr>
          <w:bCs/>
          <w:color w:val="000000" w:themeColor="text1"/>
          <w:sz w:val="20"/>
          <w:szCs w:val="20"/>
          <w:lang w:eastAsia="vi-VN"/>
        </w:rPr>
        <w:t>T</w:t>
      </w:r>
      <w:r w:rsidR="003231B5" w:rsidRPr="009623D6">
        <w:rPr>
          <w:bCs/>
          <w:color w:val="000000" w:themeColor="text1"/>
          <w:sz w:val="20"/>
          <w:szCs w:val="20"/>
          <w:lang w:eastAsia="vi-VN"/>
        </w:rPr>
        <w:t>uyên truyền kỷ niệm 120 năm Ngày sinh đồng chí Võ Văn Ngân (1902 - 2022);</w:t>
      </w:r>
      <w:r w:rsidRPr="009623D6">
        <w:rPr>
          <w:color w:val="000000" w:themeColor="text1"/>
          <w:sz w:val="20"/>
          <w:szCs w:val="20"/>
        </w:rPr>
        <w:t xml:space="preserve"> (9) Tuyên truyền, vận động Nhân dân về dự án đường bộ cao tốc Bắc Nam phía Đông giai đoạn 2021 - 2025 (đoạn qua địa bàn thị xã); Tuyên truyền kỷ niệm 68 năm Ngày Chiến thắng Điện Biên Phủ (07/5/1954 - 07/5/2022); (10) Khẩu hiệu tuyên truyền trong nhiệm kỳ về Nghị quyết Đại hội XIII của Đảng; (11) Gửi tài liệu tuyên truyền về bảo vệ môi trường; (12) Tuyên truyền kỷ niệm 132 năm Ngày sinh Chủ tịch Hồ Chí Minh (19/5/1890 - 19/5/2022); Hưởng ứng Giải báo chí toàn quốc về xây dựng Đảng (Búa liềm vàng) lần thứ VII - năm 2022; (13) Gửi Đề cương thông báo nhanh kết quả Hội nghị Trung ương 5 khóa XIII; (14) Đề xuất tổ chức quán triệt, tuyên truyền Nghị quyết số 06-NQ/TU ngày 04/4/2022 của Ban Thường vụ Tỉnh ủy tại Hội nghị Thị ủy; (15) </w:t>
      </w:r>
      <w:r w:rsidR="00500BED" w:rsidRPr="009623D6">
        <w:rPr>
          <w:bCs/>
          <w:color w:val="000000" w:themeColor="text1"/>
          <w:sz w:val="20"/>
          <w:szCs w:val="20"/>
          <w:lang w:eastAsia="vi-VN"/>
        </w:rPr>
        <w:t>T</w:t>
      </w:r>
      <w:r w:rsidRPr="009623D6">
        <w:rPr>
          <w:bCs/>
          <w:color w:val="000000" w:themeColor="text1"/>
          <w:sz w:val="20"/>
          <w:szCs w:val="20"/>
          <w:lang w:eastAsia="vi-VN"/>
        </w:rPr>
        <w:t>ham gia, hưởng ứng Cuộc thi "Tìm hiểu lịch sử quan hệ đặc biệt Việt Nam - Lào, Lào - Việ</w:t>
      </w:r>
      <w:r w:rsidR="00500BED" w:rsidRPr="009623D6">
        <w:rPr>
          <w:bCs/>
          <w:color w:val="000000" w:themeColor="text1"/>
          <w:sz w:val="20"/>
          <w:szCs w:val="20"/>
          <w:lang w:eastAsia="vi-VN"/>
        </w:rPr>
        <w:t>t Nam" năm 2022; (16) G</w:t>
      </w:r>
      <w:r w:rsidRPr="009623D6">
        <w:rPr>
          <w:bCs/>
          <w:color w:val="000000" w:themeColor="text1"/>
          <w:sz w:val="20"/>
          <w:szCs w:val="20"/>
          <w:lang w:eastAsia="vi-VN"/>
        </w:rPr>
        <w:t>ửi Đề cương tuyên truyền kết quả kỳ họp thứ 3, Quốc hộ</w:t>
      </w:r>
      <w:r w:rsidR="00500BED" w:rsidRPr="009623D6">
        <w:rPr>
          <w:bCs/>
          <w:color w:val="000000" w:themeColor="text1"/>
          <w:sz w:val="20"/>
          <w:szCs w:val="20"/>
          <w:lang w:eastAsia="vi-VN"/>
        </w:rPr>
        <w:t>i khóa XV; (17) T</w:t>
      </w:r>
      <w:r w:rsidRPr="009623D6">
        <w:rPr>
          <w:bCs/>
          <w:color w:val="000000" w:themeColor="text1"/>
          <w:sz w:val="20"/>
          <w:szCs w:val="20"/>
          <w:lang w:eastAsia="vi-VN"/>
        </w:rPr>
        <w:t>uyên truyền kỷ niệm 75 năm Ngày Thương binh - Liệt sỹ</w:t>
      </w:r>
      <w:r w:rsidR="00500BED" w:rsidRPr="009623D6">
        <w:rPr>
          <w:bCs/>
          <w:color w:val="000000" w:themeColor="text1"/>
          <w:sz w:val="20"/>
          <w:szCs w:val="20"/>
          <w:lang w:eastAsia="vi-VN"/>
        </w:rPr>
        <w:t xml:space="preserve"> (27/7/1947 - 27/7/2022); (18) T</w:t>
      </w:r>
      <w:r w:rsidRPr="009623D6">
        <w:rPr>
          <w:bCs/>
          <w:color w:val="000000" w:themeColor="text1"/>
          <w:sz w:val="20"/>
          <w:szCs w:val="20"/>
          <w:lang w:eastAsia="vi-VN"/>
        </w:rPr>
        <w:t xml:space="preserve">uyên truyền kỷ niệm 110 năm Ngày sinh đồng chí Chủ tịch Hội đồng Nhà nước Võ Chí Công; (19) </w:t>
      </w:r>
      <w:r w:rsidR="001C3C48" w:rsidRPr="009623D6">
        <w:rPr>
          <w:bCs/>
          <w:color w:val="000000" w:themeColor="text1"/>
          <w:sz w:val="20"/>
          <w:szCs w:val="20"/>
          <w:lang w:eastAsia="vi-VN"/>
        </w:rPr>
        <w:t>Đ</w:t>
      </w:r>
      <w:r w:rsidRPr="009623D6">
        <w:rPr>
          <w:bCs/>
          <w:color w:val="000000" w:themeColor="text1"/>
          <w:sz w:val="20"/>
          <w:szCs w:val="20"/>
          <w:lang w:eastAsia="vi-VN"/>
        </w:rPr>
        <w:t>ẩy mạnh tuyên truyền, triển khai thực hiện Chỉ thị số 03-CT/TW ngày 19/5/2021 của Ban Bí thư về tăng cường sự lãnh đạo của Đảng đối với Cuộc vận động "Người Việt Nam ưu tiên dùng hàng Việt Nam" trong tình hình mớ</w:t>
      </w:r>
      <w:r w:rsidR="00287781" w:rsidRPr="009623D6">
        <w:rPr>
          <w:bCs/>
          <w:color w:val="000000" w:themeColor="text1"/>
          <w:sz w:val="20"/>
          <w:szCs w:val="20"/>
          <w:lang w:eastAsia="vi-VN"/>
        </w:rPr>
        <w:t>i</w:t>
      </w:r>
      <w:r w:rsidR="00893B77" w:rsidRPr="009623D6">
        <w:rPr>
          <w:bCs/>
          <w:color w:val="000000" w:themeColor="text1"/>
          <w:sz w:val="20"/>
          <w:szCs w:val="20"/>
          <w:lang w:eastAsia="vi-VN"/>
        </w:rPr>
        <w:t xml:space="preserve">; (20) </w:t>
      </w:r>
      <w:r w:rsidR="001C3C48" w:rsidRPr="009623D6">
        <w:rPr>
          <w:bCs/>
          <w:color w:val="000000" w:themeColor="text1"/>
          <w:sz w:val="20"/>
          <w:szCs w:val="20"/>
          <w:lang w:eastAsia="vi-VN"/>
        </w:rPr>
        <w:t>V</w:t>
      </w:r>
      <w:r w:rsidR="00893B77" w:rsidRPr="009623D6">
        <w:rPr>
          <w:bCs/>
          <w:color w:val="000000" w:themeColor="text1"/>
          <w:sz w:val="20"/>
          <w:szCs w:val="20"/>
          <w:lang w:eastAsia="vi-VN"/>
        </w:rPr>
        <w:t xml:space="preserve">ề đề nghị khen thưởng việc thực hiện Kết luận số 01-KL/TW ngày 18/5/2021 của Bộ Chính trị; (21) </w:t>
      </w:r>
      <w:r w:rsidR="001C3C48" w:rsidRPr="009623D6">
        <w:rPr>
          <w:bCs/>
          <w:color w:val="000000" w:themeColor="text1"/>
          <w:sz w:val="20"/>
          <w:szCs w:val="20"/>
          <w:lang w:eastAsia="vi-VN"/>
        </w:rPr>
        <w:t>T</w:t>
      </w:r>
      <w:r w:rsidR="00893B77" w:rsidRPr="009623D6">
        <w:rPr>
          <w:bCs/>
          <w:color w:val="000000" w:themeColor="text1"/>
          <w:sz w:val="20"/>
          <w:szCs w:val="20"/>
          <w:lang w:eastAsia="vi-VN"/>
        </w:rPr>
        <w:t>uyên truyền 70 năm Chiến thắng Tây Bắc.</w:t>
      </w:r>
      <w:r w:rsidRPr="009623D6">
        <w:rPr>
          <w:bCs/>
          <w:color w:val="000000" w:themeColor="text1"/>
          <w:sz w:val="20"/>
          <w:szCs w:val="20"/>
          <w:lang w:eastAsia="vi-VN"/>
        </w:rPr>
        <w:t>..</w:t>
      </w:r>
    </w:p>
  </w:footnote>
  <w:footnote w:id="16">
    <w:p w:rsidR="00552BB2" w:rsidRPr="009623D6" w:rsidRDefault="00552BB2" w:rsidP="00F577A2">
      <w:pPr>
        <w:pStyle w:val="FootnoteText"/>
        <w:ind w:firstLine="567"/>
        <w:jc w:val="both"/>
      </w:pPr>
      <w:r w:rsidRPr="009623D6">
        <w:rPr>
          <w:rStyle w:val="FootnoteReference"/>
        </w:rPr>
        <w:footnoteRef/>
      </w:r>
      <w:r w:rsidRPr="009623D6">
        <w:t xml:space="preserve"> (1) </w:t>
      </w:r>
      <w:r w:rsidR="00893B77" w:rsidRPr="009623D6">
        <w:rPr>
          <w:color w:val="000000" w:themeColor="text1"/>
        </w:rPr>
        <w:t>B</w:t>
      </w:r>
      <w:r w:rsidRPr="009623D6">
        <w:rPr>
          <w:color w:val="000000" w:themeColor="text1"/>
        </w:rPr>
        <w:t xml:space="preserve">áo cáo về tình hình thực hiện công tác khoa giáo quý I/2022; (2) </w:t>
      </w:r>
      <w:r w:rsidRPr="009623D6">
        <w:t xml:space="preserve">Tình hình duy trì sĩ số học sinh tham gia học tập đầy đủ sau Tết Nguyên đán Nhâm Dần 2022; (3) Đề nghị báo cáo công tác khoa giáo 6 tháng đầu năm 2022; (4) Đề nghị các đơn vị báo cáo khó khăn trong công tác khám chữa bệnh; </w:t>
      </w:r>
    </w:p>
  </w:footnote>
  <w:footnote w:id="17">
    <w:p w:rsidR="00552BB2" w:rsidRPr="009623D6" w:rsidRDefault="00552BB2" w:rsidP="00D30D68">
      <w:pPr>
        <w:pStyle w:val="FootnoteText"/>
        <w:ind w:firstLine="567"/>
        <w:jc w:val="both"/>
      </w:pPr>
      <w:r w:rsidRPr="009623D6">
        <w:rPr>
          <w:rStyle w:val="FootnoteReference"/>
        </w:rPr>
        <w:footnoteRef/>
      </w:r>
      <w:r w:rsidRPr="009623D6">
        <w:t xml:space="preserve"> (1) Công tác khoa giáo 6 tháng đầu năm 2022; (2) Công tác khám, chữa bệnh trên địa bàn thị xã; (3) Thành tích đề nghị khen thưởng trong công tác tuyên truyền phối hợp chính sách bảo hiểm xã hội, bảo hiểm y tế; (4) Kết quả bồi dưỡng, tập huấn chính trị hè năm 2022 cho đội ngũ cán bộ quản lý, giáo viên, nhân viên trên địa bàn thị xã; </w:t>
      </w:r>
      <w:r w:rsidRPr="009623D6">
        <w:rPr>
          <w:color w:val="000000" w:themeColor="text1"/>
        </w:rPr>
        <w:t xml:space="preserve">(5) </w:t>
      </w:r>
      <w:r w:rsidRPr="009623D6">
        <w:rPr>
          <w:bCs/>
          <w:color w:val="000000" w:themeColor="text1"/>
          <w:lang w:eastAsia="vi-VN"/>
        </w:rPr>
        <w:t>tình hình thực hiện công tác khoa giáo quý I và nhiệm vụ trọng tâm quý II năm 2022;</w:t>
      </w:r>
      <w:r w:rsidRPr="009623D6">
        <w:t xml:space="preserve"> </w:t>
      </w:r>
    </w:p>
  </w:footnote>
  <w:footnote w:id="18">
    <w:p w:rsidR="00287781" w:rsidRPr="009623D6" w:rsidRDefault="00287781" w:rsidP="00DF146E">
      <w:pPr>
        <w:pStyle w:val="FootnoteText"/>
        <w:ind w:firstLine="567"/>
        <w:jc w:val="both"/>
      </w:pPr>
      <w:r w:rsidRPr="009623D6">
        <w:rPr>
          <w:rStyle w:val="FootnoteReference"/>
        </w:rPr>
        <w:footnoteRef/>
      </w:r>
      <w:r w:rsidRPr="009623D6">
        <w:t xml:space="preserve"> </w:t>
      </w:r>
      <w:r w:rsidR="00DF146E" w:rsidRPr="009623D6">
        <w:rPr>
          <w:color w:val="000000"/>
        </w:rPr>
        <w:t>Trong 02 ngày (từ ngày 23/8 đến ngày 24/8/2022), Ban Tuyên giáo Thị ủy phối hợp với Phòng Giáo dục và Đào tạo thị xã Đức Phổ tổ chức lớp bồi dưỡng, tập huấn chính trị hè cho cán bộ quản lý, giáo viên, nhân viên các trường: Mầm non, Tiểu học, Trung học cơ sở, TH &amp; THCS thuộc Phòng Giáo dục và Đào tạo thị xã, bằng hình thức trực tuyến qua phần mềm Zoom tại 45 điểm cầu, có 1.231/1474 người tham dự, đạt tỷ lệ 96,7%; Đối với các trường THPT: số 1 Đức Phổ, số 2 Đức Phổ, Lương Thế Vinh;</w:t>
      </w:r>
      <w:r w:rsidR="0037276D" w:rsidRPr="009623D6">
        <w:rPr>
          <w:color w:val="000000"/>
        </w:rPr>
        <w:t xml:space="preserve"> </w:t>
      </w:r>
      <w:r w:rsidR="00DF146E" w:rsidRPr="009623D6">
        <w:rPr>
          <w:color w:val="000000"/>
        </w:rPr>
        <w:t xml:space="preserve">Trung tâm GDNN - GDTX thị xã tổ chức 02 lớp </w:t>
      </w:r>
      <w:r w:rsidR="00DF146E" w:rsidRPr="009623D6">
        <w:rPr>
          <w:i/>
          <w:iCs/>
          <w:color w:val="000000"/>
        </w:rPr>
        <w:t>(từ ngày 25/8 đến ngày</w:t>
      </w:r>
      <w:r w:rsidR="0037276D" w:rsidRPr="009623D6">
        <w:rPr>
          <w:i/>
          <w:iCs/>
          <w:color w:val="000000"/>
        </w:rPr>
        <w:t xml:space="preserve"> </w:t>
      </w:r>
      <w:r w:rsidR="00DF146E" w:rsidRPr="009623D6">
        <w:rPr>
          <w:i/>
          <w:iCs/>
          <w:color w:val="000000"/>
        </w:rPr>
        <w:t>30/8/2022)</w:t>
      </w:r>
      <w:r w:rsidR="00DF146E" w:rsidRPr="009623D6">
        <w:rPr>
          <w:color w:val="000000"/>
        </w:rPr>
        <w:t>, mỗi lớp ½ giáo viên, nhân viên các trường THPT, Trung tâm GDNN -</w:t>
      </w:r>
      <w:r w:rsidR="00F03EE4" w:rsidRPr="009623D6">
        <w:rPr>
          <w:color w:val="000000"/>
        </w:rPr>
        <w:t xml:space="preserve"> </w:t>
      </w:r>
      <w:r w:rsidR="00DF146E" w:rsidRPr="009623D6">
        <w:rPr>
          <w:color w:val="000000"/>
        </w:rPr>
        <w:t xml:space="preserve">GDTX thị xã. </w:t>
      </w:r>
      <w:r w:rsidR="00DF146E" w:rsidRPr="009623D6">
        <w:rPr>
          <w:i/>
          <w:iCs/>
          <w:color w:val="000000"/>
        </w:rPr>
        <w:t>(Lớp thứ nhất: Ngày 25, 26/8/2022; Lớp thứ hai:Ngày 29,</w:t>
      </w:r>
      <w:r w:rsidR="0037276D" w:rsidRPr="009623D6">
        <w:rPr>
          <w:i/>
          <w:iCs/>
          <w:color w:val="000000"/>
        </w:rPr>
        <w:t xml:space="preserve"> </w:t>
      </w:r>
      <w:r w:rsidR="00DF146E" w:rsidRPr="009623D6">
        <w:rPr>
          <w:i/>
          <w:iCs/>
          <w:color w:val="000000"/>
        </w:rPr>
        <w:t xml:space="preserve">30/8/2022) </w:t>
      </w:r>
      <w:r w:rsidR="00DF146E" w:rsidRPr="009623D6">
        <w:rPr>
          <w:color w:val="000000"/>
        </w:rPr>
        <w:t>tại Hội trường A, Trung tâm Chính trị thị</w:t>
      </w:r>
      <w:r w:rsidR="00F03EE4" w:rsidRPr="009623D6">
        <w:rPr>
          <w:color w:val="000000"/>
        </w:rPr>
        <w:t xml:space="preserve"> xã, </w:t>
      </w:r>
      <w:r w:rsidR="00DF146E" w:rsidRPr="009623D6">
        <w:rPr>
          <w:color w:val="000000"/>
        </w:rPr>
        <w:t>có 213/215 người tham</w:t>
      </w:r>
      <w:r w:rsidR="0037276D" w:rsidRPr="009623D6">
        <w:rPr>
          <w:color w:val="000000"/>
        </w:rPr>
        <w:t xml:space="preserve"> </w:t>
      </w:r>
      <w:r w:rsidR="00DF146E" w:rsidRPr="009623D6">
        <w:rPr>
          <w:color w:val="000000"/>
        </w:rPr>
        <w:t>dự, đạt tỷ lệ 99%</w:t>
      </w:r>
      <w:r w:rsidR="00F03EE4" w:rsidRPr="009623D6">
        <w:rPr>
          <w:color w:val="000000"/>
        </w:rPr>
        <w:t>.</w:t>
      </w:r>
    </w:p>
  </w:footnote>
  <w:footnote w:id="19">
    <w:p w:rsidR="00B844BF" w:rsidRPr="00B844BF" w:rsidRDefault="00414122" w:rsidP="006E0CDD">
      <w:pPr>
        <w:pStyle w:val="FootnoteText"/>
        <w:ind w:firstLine="567"/>
        <w:jc w:val="both"/>
        <w:rPr>
          <w:color w:val="000000"/>
        </w:rPr>
      </w:pPr>
      <w:r w:rsidRPr="00B844BF">
        <w:rPr>
          <w:rStyle w:val="FootnoteReference"/>
        </w:rPr>
        <w:footnoteRef/>
      </w:r>
      <w:r w:rsidRPr="00B844BF">
        <w:t xml:space="preserve"> </w:t>
      </w:r>
      <w:r w:rsidRPr="00B844BF">
        <w:rPr>
          <w:color w:val="000000"/>
        </w:rPr>
        <w:t>Quý I</w:t>
      </w:r>
      <w:r w:rsidR="00C06D7A" w:rsidRPr="00B844BF">
        <w:rPr>
          <w:color w:val="000000"/>
        </w:rPr>
        <w:t xml:space="preserve"> </w:t>
      </w:r>
      <w:r w:rsidR="00C06D7A" w:rsidRPr="00B844BF">
        <w:rPr>
          <w:i/>
          <w:iCs/>
          <w:color w:val="000000"/>
        </w:rPr>
        <w:t>"Tư tưởng, đạo đức, phong cách Hồ Chí Minh về ý chí tự lực, tự cường"</w:t>
      </w:r>
      <w:r w:rsidRPr="00B844BF">
        <w:rPr>
          <w:color w:val="000000"/>
        </w:rPr>
        <w:t xml:space="preserve">: Tổng số có 3.381 đảng viên tham gia sinh hoạt trên tổng số 3.730 đảng viên được triệu tập, đạt tỷ lệ 90,6%. </w:t>
      </w:r>
    </w:p>
    <w:p w:rsidR="00414122" w:rsidRPr="00B844BF" w:rsidRDefault="00414122" w:rsidP="006E0CDD">
      <w:pPr>
        <w:pStyle w:val="FootnoteText"/>
        <w:ind w:firstLine="567"/>
        <w:jc w:val="both"/>
        <w:rPr>
          <w:i/>
          <w:iCs/>
          <w:color w:val="000000"/>
        </w:rPr>
      </w:pPr>
      <w:r w:rsidRPr="00B844BF">
        <w:rPr>
          <w:color w:val="000000"/>
        </w:rPr>
        <w:t>Quý II</w:t>
      </w:r>
      <w:r w:rsidR="00B844BF" w:rsidRPr="00B844BF">
        <w:rPr>
          <w:color w:val="000000"/>
        </w:rPr>
        <w:t xml:space="preserve"> </w:t>
      </w:r>
      <w:r w:rsidR="00B844BF" w:rsidRPr="00B844BF">
        <w:rPr>
          <w:i/>
          <w:iCs/>
          <w:color w:val="000000"/>
        </w:rPr>
        <w:t>"Tư tưởng, đạo đức, phong cách Hồ Chí Minh về xây dựng đạo đức cách mạng"</w:t>
      </w:r>
      <w:r w:rsidRPr="00B844BF">
        <w:rPr>
          <w:color w:val="000000"/>
        </w:rPr>
        <w:t>: Tổng số có 3.414 đảng viên tham gia sinh hoạt trên tổng số 3.722 đảng viên được triệu tập, đạt tỷ lệ 91,7%</w:t>
      </w:r>
      <w:r w:rsidRPr="00B844BF">
        <w:rPr>
          <w:i/>
          <w:iCs/>
          <w:color w:val="000000"/>
        </w:rPr>
        <w:t>.</w:t>
      </w:r>
    </w:p>
    <w:p w:rsidR="008D5912" w:rsidRPr="008D5912" w:rsidRDefault="009F4008" w:rsidP="006E0CDD">
      <w:pPr>
        <w:pStyle w:val="FootnoteText"/>
        <w:ind w:firstLine="567"/>
        <w:jc w:val="both"/>
        <w:rPr>
          <w:iCs/>
          <w:color w:val="000000"/>
        </w:rPr>
      </w:pPr>
      <w:r>
        <w:rPr>
          <w:iCs/>
          <w:color w:val="000000"/>
        </w:rPr>
        <w:t xml:space="preserve">Quý III </w:t>
      </w:r>
      <w:r w:rsidR="00B844BF" w:rsidRPr="002A5266">
        <w:rPr>
          <w:i/>
          <w:iCs/>
          <w:color w:val="000000"/>
        </w:rPr>
        <w:t>"Tư tưởng, đạo đức, phong cách Hồ Chí Minh về mục tiêu độc lập dân tộc gắn liền với chủ nghĩa xã hội, con đường tất yếu đi tới phồn vinh, hạ</w:t>
      </w:r>
      <w:r w:rsidR="008D5912">
        <w:rPr>
          <w:i/>
          <w:iCs/>
          <w:color w:val="000000"/>
        </w:rPr>
        <w:t>nh phúc"</w:t>
      </w:r>
      <w:r w:rsidR="008D5912">
        <w:rPr>
          <w:iCs/>
          <w:color w:val="000000"/>
        </w:rPr>
        <w:t xml:space="preserve">: Tổng số có 3.422 đảng viên tham gia sinh hoạt trên tổng số 3.760 đảng viên được triệu tập, đạt tỷ lệ </w:t>
      </w:r>
      <w:r w:rsidR="00542BEE">
        <w:rPr>
          <w:iCs/>
          <w:color w:val="000000"/>
        </w:rPr>
        <w:t>91%.</w:t>
      </w:r>
    </w:p>
    <w:p w:rsidR="00414122" w:rsidRPr="006E0CDD" w:rsidRDefault="00B844BF" w:rsidP="006E0CDD">
      <w:pPr>
        <w:pStyle w:val="FootnoteText"/>
        <w:ind w:firstLine="567"/>
        <w:jc w:val="both"/>
        <w:rPr>
          <w:color w:val="000000"/>
        </w:rPr>
      </w:pPr>
      <w:r w:rsidRPr="00B844BF">
        <w:rPr>
          <w:iCs/>
          <w:color w:val="000000"/>
        </w:rPr>
        <w:t>Quý IV</w:t>
      </w:r>
      <w:r w:rsidR="005F6600" w:rsidRPr="005F6600">
        <w:rPr>
          <w:iCs/>
          <w:color w:val="000000"/>
        </w:rPr>
        <w:t>:</w:t>
      </w:r>
      <w:r w:rsidR="005F6600" w:rsidRPr="005F6600">
        <w:rPr>
          <w:color w:val="000000"/>
        </w:rPr>
        <w:t xml:space="preserve"> </w:t>
      </w:r>
      <w:r w:rsidRPr="00B844BF">
        <w:rPr>
          <w:color w:val="000000"/>
        </w:rPr>
        <w:t>Đánh giá kết quả việc tổ chức sinh hoạt theo chủ điểm quý I,</w:t>
      </w:r>
      <w:r>
        <w:rPr>
          <w:color w:val="000000"/>
        </w:rPr>
        <w:t xml:space="preserve"> </w:t>
      </w:r>
      <w:r w:rsidRPr="00B844BF">
        <w:rPr>
          <w:color w:val="000000"/>
        </w:rPr>
        <w:t>II và III tại chi bộ, cơ quan, đơn vị</w:t>
      </w:r>
      <w:r w:rsidR="005F3725">
        <w:rPr>
          <w:color w:val="00000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BB2" w:rsidRDefault="00552BB2" w:rsidP="001C0881">
    <w:pPr>
      <w:pStyle w:val="Header"/>
      <w:jc w:val="center"/>
    </w:pPr>
    <w:r>
      <w:fldChar w:fldCharType="begin"/>
    </w:r>
    <w:r>
      <w:instrText xml:space="preserve"> PAGE   \* MERGEFORMAT </w:instrText>
    </w:r>
    <w:r>
      <w:fldChar w:fldCharType="separate"/>
    </w:r>
    <w:r w:rsidR="00902DBD">
      <w:rPr>
        <w:noProof/>
      </w:rPr>
      <w:t>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569A0"/>
    <w:multiLevelType w:val="hybridMultilevel"/>
    <w:tmpl w:val="00609E56"/>
    <w:lvl w:ilvl="0" w:tplc="110AF1BA">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nsid w:val="2B790C77"/>
    <w:multiLevelType w:val="hybridMultilevel"/>
    <w:tmpl w:val="D6540CF4"/>
    <w:lvl w:ilvl="0" w:tplc="51D6E912">
      <w:start w:val="1"/>
      <w:numFmt w:val="decimal"/>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2">
    <w:nsid w:val="70314E91"/>
    <w:multiLevelType w:val="hybridMultilevel"/>
    <w:tmpl w:val="2C482A80"/>
    <w:lvl w:ilvl="0" w:tplc="CFC8DC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77B0654"/>
    <w:multiLevelType w:val="multilevel"/>
    <w:tmpl w:val="9C04D0B0"/>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4F1"/>
    <w:rsid w:val="00000123"/>
    <w:rsid w:val="00004D38"/>
    <w:rsid w:val="000056A4"/>
    <w:rsid w:val="0000782B"/>
    <w:rsid w:val="00016D70"/>
    <w:rsid w:val="000170DB"/>
    <w:rsid w:val="00017252"/>
    <w:rsid w:val="000203FB"/>
    <w:rsid w:val="00021784"/>
    <w:rsid w:val="00023926"/>
    <w:rsid w:val="00024132"/>
    <w:rsid w:val="0002719D"/>
    <w:rsid w:val="00027B55"/>
    <w:rsid w:val="00027E6C"/>
    <w:rsid w:val="00035D8D"/>
    <w:rsid w:val="00036B58"/>
    <w:rsid w:val="00036B81"/>
    <w:rsid w:val="00044D93"/>
    <w:rsid w:val="00044FA3"/>
    <w:rsid w:val="000513E1"/>
    <w:rsid w:val="000520EE"/>
    <w:rsid w:val="00054631"/>
    <w:rsid w:val="00055158"/>
    <w:rsid w:val="0006071A"/>
    <w:rsid w:val="00063E8A"/>
    <w:rsid w:val="00070CAF"/>
    <w:rsid w:val="00070E79"/>
    <w:rsid w:val="0007171F"/>
    <w:rsid w:val="000723CA"/>
    <w:rsid w:val="00072C87"/>
    <w:rsid w:val="00081893"/>
    <w:rsid w:val="00082254"/>
    <w:rsid w:val="00083C9D"/>
    <w:rsid w:val="0008636C"/>
    <w:rsid w:val="000877EE"/>
    <w:rsid w:val="00087901"/>
    <w:rsid w:val="00087C58"/>
    <w:rsid w:val="00087F2D"/>
    <w:rsid w:val="0009564F"/>
    <w:rsid w:val="00097CE7"/>
    <w:rsid w:val="000A1FEF"/>
    <w:rsid w:val="000A2F23"/>
    <w:rsid w:val="000A31AA"/>
    <w:rsid w:val="000A349E"/>
    <w:rsid w:val="000A35EA"/>
    <w:rsid w:val="000A3C6F"/>
    <w:rsid w:val="000A59EA"/>
    <w:rsid w:val="000A68BC"/>
    <w:rsid w:val="000A7E52"/>
    <w:rsid w:val="000B0393"/>
    <w:rsid w:val="000B0685"/>
    <w:rsid w:val="000B1DD0"/>
    <w:rsid w:val="000B6DFE"/>
    <w:rsid w:val="000B7052"/>
    <w:rsid w:val="000B7385"/>
    <w:rsid w:val="000B7B23"/>
    <w:rsid w:val="000C0571"/>
    <w:rsid w:val="000D0501"/>
    <w:rsid w:val="000D0CA7"/>
    <w:rsid w:val="000D3834"/>
    <w:rsid w:val="000D62F7"/>
    <w:rsid w:val="000D6DE6"/>
    <w:rsid w:val="000E0B5D"/>
    <w:rsid w:val="000E1895"/>
    <w:rsid w:val="000E2683"/>
    <w:rsid w:val="000E2F2E"/>
    <w:rsid w:val="000E3B01"/>
    <w:rsid w:val="000E5564"/>
    <w:rsid w:val="000E77C3"/>
    <w:rsid w:val="000E79BC"/>
    <w:rsid w:val="000F0301"/>
    <w:rsid w:val="000F2E8A"/>
    <w:rsid w:val="000F781E"/>
    <w:rsid w:val="00103281"/>
    <w:rsid w:val="00103BAF"/>
    <w:rsid w:val="00111264"/>
    <w:rsid w:val="00112B3F"/>
    <w:rsid w:val="00120B42"/>
    <w:rsid w:val="00121D1C"/>
    <w:rsid w:val="0012351D"/>
    <w:rsid w:val="00127999"/>
    <w:rsid w:val="00142913"/>
    <w:rsid w:val="001438F0"/>
    <w:rsid w:val="00150881"/>
    <w:rsid w:val="0015297D"/>
    <w:rsid w:val="00153521"/>
    <w:rsid w:val="00160300"/>
    <w:rsid w:val="00161417"/>
    <w:rsid w:val="001620C4"/>
    <w:rsid w:val="001644D7"/>
    <w:rsid w:val="001700D2"/>
    <w:rsid w:val="00172138"/>
    <w:rsid w:val="00180CF5"/>
    <w:rsid w:val="0018176C"/>
    <w:rsid w:val="00181BB3"/>
    <w:rsid w:val="001840B1"/>
    <w:rsid w:val="00186420"/>
    <w:rsid w:val="0019293D"/>
    <w:rsid w:val="0019388C"/>
    <w:rsid w:val="00194ED1"/>
    <w:rsid w:val="00196CB4"/>
    <w:rsid w:val="001A3695"/>
    <w:rsid w:val="001A7954"/>
    <w:rsid w:val="001A7CF1"/>
    <w:rsid w:val="001C00FA"/>
    <w:rsid w:val="001C0881"/>
    <w:rsid w:val="001C3C48"/>
    <w:rsid w:val="001C7E39"/>
    <w:rsid w:val="001D2B4A"/>
    <w:rsid w:val="001D2C6A"/>
    <w:rsid w:val="001D38EC"/>
    <w:rsid w:val="001D5849"/>
    <w:rsid w:val="001D587F"/>
    <w:rsid w:val="001D5BE3"/>
    <w:rsid w:val="001D781F"/>
    <w:rsid w:val="001D7D56"/>
    <w:rsid w:val="001E157F"/>
    <w:rsid w:val="001E23B2"/>
    <w:rsid w:val="001E4253"/>
    <w:rsid w:val="001E461B"/>
    <w:rsid w:val="001F34EB"/>
    <w:rsid w:val="001F5A3D"/>
    <w:rsid w:val="001F6681"/>
    <w:rsid w:val="001F681D"/>
    <w:rsid w:val="00204536"/>
    <w:rsid w:val="00207D15"/>
    <w:rsid w:val="002152A1"/>
    <w:rsid w:val="00220CBB"/>
    <w:rsid w:val="0022231A"/>
    <w:rsid w:val="002229DC"/>
    <w:rsid w:val="00222E0A"/>
    <w:rsid w:val="0022321F"/>
    <w:rsid w:val="00226D72"/>
    <w:rsid w:val="00226FDE"/>
    <w:rsid w:val="002278FA"/>
    <w:rsid w:val="00230EDE"/>
    <w:rsid w:val="0023127C"/>
    <w:rsid w:val="00231EB5"/>
    <w:rsid w:val="00232512"/>
    <w:rsid w:val="00236ACE"/>
    <w:rsid w:val="00236F96"/>
    <w:rsid w:val="002425AD"/>
    <w:rsid w:val="002431B4"/>
    <w:rsid w:val="00243E81"/>
    <w:rsid w:val="00246FE6"/>
    <w:rsid w:val="00253D3A"/>
    <w:rsid w:val="00254FD5"/>
    <w:rsid w:val="002610DE"/>
    <w:rsid w:val="00264E54"/>
    <w:rsid w:val="00270F73"/>
    <w:rsid w:val="00272E32"/>
    <w:rsid w:val="002733A9"/>
    <w:rsid w:val="00277466"/>
    <w:rsid w:val="002817D1"/>
    <w:rsid w:val="00281993"/>
    <w:rsid w:val="0028235B"/>
    <w:rsid w:val="00284269"/>
    <w:rsid w:val="00284D21"/>
    <w:rsid w:val="002872A9"/>
    <w:rsid w:val="00287781"/>
    <w:rsid w:val="00287DCD"/>
    <w:rsid w:val="00295726"/>
    <w:rsid w:val="0029654C"/>
    <w:rsid w:val="002A5266"/>
    <w:rsid w:val="002A64CB"/>
    <w:rsid w:val="002A7AF6"/>
    <w:rsid w:val="002A7DF0"/>
    <w:rsid w:val="002B1AFE"/>
    <w:rsid w:val="002B44E2"/>
    <w:rsid w:val="002B58D1"/>
    <w:rsid w:val="002B5CDA"/>
    <w:rsid w:val="002B666E"/>
    <w:rsid w:val="002C12D6"/>
    <w:rsid w:val="002C16F5"/>
    <w:rsid w:val="002C4478"/>
    <w:rsid w:val="002C5133"/>
    <w:rsid w:val="002C6C10"/>
    <w:rsid w:val="002D055C"/>
    <w:rsid w:val="002D26FB"/>
    <w:rsid w:val="002D3615"/>
    <w:rsid w:val="002D58D8"/>
    <w:rsid w:val="002D5F86"/>
    <w:rsid w:val="002E01ED"/>
    <w:rsid w:val="002E4775"/>
    <w:rsid w:val="002F2503"/>
    <w:rsid w:val="002F26D3"/>
    <w:rsid w:val="00304324"/>
    <w:rsid w:val="00305296"/>
    <w:rsid w:val="00307F79"/>
    <w:rsid w:val="00310B9D"/>
    <w:rsid w:val="00310D37"/>
    <w:rsid w:val="003119AB"/>
    <w:rsid w:val="003137B6"/>
    <w:rsid w:val="00316079"/>
    <w:rsid w:val="00317939"/>
    <w:rsid w:val="003213BE"/>
    <w:rsid w:val="00322834"/>
    <w:rsid w:val="00322E61"/>
    <w:rsid w:val="003231B5"/>
    <w:rsid w:val="003233A0"/>
    <w:rsid w:val="003235B9"/>
    <w:rsid w:val="00327BE1"/>
    <w:rsid w:val="00333453"/>
    <w:rsid w:val="003347C2"/>
    <w:rsid w:val="00334848"/>
    <w:rsid w:val="003350D8"/>
    <w:rsid w:val="0033789C"/>
    <w:rsid w:val="003446C8"/>
    <w:rsid w:val="003447F4"/>
    <w:rsid w:val="00344F9F"/>
    <w:rsid w:val="003450C2"/>
    <w:rsid w:val="003452C7"/>
    <w:rsid w:val="00345783"/>
    <w:rsid w:val="00345953"/>
    <w:rsid w:val="00347CC3"/>
    <w:rsid w:val="0035498C"/>
    <w:rsid w:val="00356351"/>
    <w:rsid w:val="0036178E"/>
    <w:rsid w:val="00361DB5"/>
    <w:rsid w:val="003632F1"/>
    <w:rsid w:val="00365ADB"/>
    <w:rsid w:val="003676EA"/>
    <w:rsid w:val="003700CE"/>
    <w:rsid w:val="0037035E"/>
    <w:rsid w:val="0037276D"/>
    <w:rsid w:val="00375042"/>
    <w:rsid w:val="00375DEA"/>
    <w:rsid w:val="00376116"/>
    <w:rsid w:val="00376BF8"/>
    <w:rsid w:val="00376CEE"/>
    <w:rsid w:val="003811DF"/>
    <w:rsid w:val="003844F7"/>
    <w:rsid w:val="0039037F"/>
    <w:rsid w:val="00390B38"/>
    <w:rsid w:val="00390FB2"/>
    <w:rsid w:val="00392511"/>
    <w:rsid w:val="003951EF"/>
    <w:rsid w:val="00395C54"/>
    <w:rsid w:val="00396AE7"/>
    <w:rsid w:val="003A32C0"/>
    <w:rsid w:val="003A779A"/>
    <w:rsid w:val="003B01FF"/>
    <w:rsid w:val="003B52D7"/>
    <w:rsid w:val="003B5DEB"/>
    <w:rsid w:val="003B6E12"/>
    <w:rsid w:val="003B7F09"/>
    <w:rsid w:val="003C335B"/>
    <w:rsid w:val="003C493C"/>
    <w:rsid w:val="003C614E"/>
    <w:rsid w:val="003C6C14"/>
    <w:rsid w:val="003D1643"/>
    <w:rsid w:val="003D48D4"/>
    <w:rsid w:val="003D5124"/>
    <w:rsid w:val="003E0747"/>
    <w:rsid w:val="003E15BE"/>
    <w:rsid w:val="003E1E84"/>
    <w:rsid w:val="003F100C"/>
    <w:rsid w:val="003F35BC"/>
    <w:rsid w:val="003F6EB7"/>
    <w:rsid w:val="00400A3B"/>
    <w:rsid w:val="00402EDB"/>
    <w:rsid w:val="004039FF"/>
    <w:rsid w:val="00403EC6"/>
    <w:rsid w:val="00404E0F"/>
    <w:rsid w:val="00405A53"/>
    <w:rsid w:val="00406ACA"/>
    <w:rsid w:val="0040745F"/>
    <w:rsid w:val="00414122"/>
    <w:rsid w:val="00415210"/>
    <w:rsid w:val="004156B1"/>
    <w:rsid w:val="0041671A"/>
    <w:rsid w:val="00417745"/>
    <w:rsid w:val="00417E4D"/>
    <w:rsid w:val="00420457"/>
    <w:rsid w:val="00420896"/>
    <w:rsid w:val="0042282A"/>
    <w:rsid w:val="004228E0"/>
    <w:rsid w:val="00423654"/>
    <w:rsid w:val="00423B85"/>
    <w:rsid w:val="00423DBC"/>
    <w:rsid w:val="00427BE0"/>
    <w:rsid w:val="00430E55"/>
    <w:rsid w:val="00431288"/>
    <w:rsid w:val="00433896"/>
    <w:rsid w:val="00435185"/>
    <w:rsid w:val="00435D4D"/>
    <w:rsid w:val="00436D71"/>
    <w:rsid w:val="004404DB"/>
    <w:rsid w:val="00441369"/>
    <w:rsid w:val="00443812"/>
    <w:rsid w:val="004438F6"/>
    <w:rsid w:val="0044456C"/>
    <w:rsid w:val="00447274"/>
    <w:rsid w:val="004513ED"/>
    <w:rsid w:val="00451DED"/>
    <w:rsid w:val="00451F98"/>
    <w:rsid w:val="00453B35"/>
    <w:rsid w:val="004578D8"/>
    <w:rsid w:val="00462F65"/>
    <w:rsid w:val="00464CA4"/>
    <w:rsid w:val="00465F7F"/>
    <w:rsid w:val="004707DE"/>
    <w:rsid w:val="00471125"/>
    <w:rsid w:val="00480E8E"/>
    <w:rsid w:val="00481601"/>
    <w:rsid w:val="00481E82"/>
    <w:rsid w:val="00483E03"/>
    <w:rsid w:val="00483F92"/>
    <w:rsid w:val="004854F6"/>
    <w:rsid w:val="00485DFB"/>
    <w:rsid w:val="00490640"/>
    <w:rsid w:val="00492B76"/>
    <w:rsid w:val="004976AC"/>
    <w:rsid w:val="004A036F"/>
    <w:rsid w:val="004A0676"/>
    <w:rsid w:val="004A0E9F"/>
    <w:rsid w:val="004A1B95"/>
    <w:rsid w:val="004A22E0"/>
    <w:rsid w:val="004A34F8"/>
    <w:rsid w:val="004B0488"/>
    <w:rsid w:val="004B3961"/>
    <w:rsid w:val="004C2C2F"/>
    <w:rsid w:val="004C3CE8"/>
    <w:rsid w:val="004D30C2"/>
    <w:rsid w:val="004D38C7"/>
    <w:rsid w:val="004E1551"/>
    <w:rsid w:val="004E1D4E"/>
    <w:rsid w:val="004E2AAC"/>
    <w:rsid w:val="004E2E42"/>
    <w:rsid w:val="004E2F06"/>
    <w:rsid w:val="004E369F"/>
    <w:rsid w:val="004F4CF8"/>
    <w:rsid w:val="00500BED"/>
    <w:rsid w:val="0050106D"/>
    <w:rsid w:val="00501743"/>
    <w:rsid w:val="00503FAD"/>
    <w:rsid w:val="00505177"/>
    <w:rsid w:val="00505420"/>
    <w:rsid w:val="00505701"/>
    <w:rsid w:val="00505A00"/>
    <w:rsid w:val="00505D12"/>
    <w:rsid w:val="00506979"/>
    <w:rsid w:val="00507CC7"/>
    <w:rsid w:val="00507E94"/>
    <w:rsid w:val="00511182"/>
    <w:rsid w:val="00512A0F"/>
    <w:rsid w:val="00514E83"/>
    <w:rsid w:val="005153AC"/>
    <w:rsid w:val="00515B92"/>
    <w:rsid w:val="00521BBF"/>
    <w:rsid w:val="00524DCC"/>
    <w:rsid w:val="00527529"/>
    <w:rsid w:val="00531CCB"/>
    <w:rsid w:val="00532E80"/>
    <w:rsid w:val="0053685D"/>
    <w:rsid w:val="0054026A"/>
    <w:rsid w:val="00540AC6"/>
    <w:rsid w:val="00541E20"/>
    <w:rsid w:val="005424AE"/>
    <w:rsid w:val="00542BEE"/>
    <w:rsid w:val="00543B96"/>
    <w:rsid w:val="00545E52"/>
    <w:rsid w:val="005463EE"/>
    <w:rsid w:val="00546611"/>
    <w:rsid w:val="00547B9C"/>
    <w:rsid w:val="00550102"/>
    <w:rsid w:val="00552BB2"/>
    <w:rsid w:val="00562505"/>
    <w:rsid w:val="00566679"/>
    <w:rsid w:val="00567FE6"/>
    <w:rsid w:val="005710B0"/>
    <w:rsid w:val="005752F8"/>
    <w:rsid w:val="00575B87"/>
    <w:rsid w:val="00576738"/>
    <w:rsid w:val="00577368"/>
    <w:rsid w:val="00577442"/>
    <w:rsid w:val="005778F5"/>
    <w:rsid w:val="005815FC"/>
    <w:rsid w:val="00584DC5"/>
    <w:rsid w:val="005860D3"/>
    <w:rsid w:val="00586281"/>
    <w:rsid w:val="00587CC3"/>
    <w:rsid w:val="00587D3E"/>
    <w:rsid w:val="00590B8E"/>
    <w:rsid w:val="0059286D"/>
    <w:rsid w:val="00593DBB"/>
    <w:rsid w:val="00593F9C"/>
    <w:rsid w:val="00594004"/>
    <w:rsid w:val="005955D2"/>
    <w:rsid w:val="005A0849"/>
    <w:rsid w:val="005A1013"/>
    <w:rsid w:val="005A5538"/>
    <w:rsid w:val="005A6BEC"/>
    <w:rsid w:val="005B165C"/>
    <w:rsid w:val="005B2A1C"/>
    <w:rsid w:val="005B2FE8"/>
    <w:rsid w:val="005C03DE"/>
    <w:rsid w:val="005C3E85"/>
    <w:rsid w:val="005C54B3"/>
    <w:rsid w:val="005C7AF9"/>
    <w:rsid w:val="005D2FA2"/>
    <w:rsid w:val="005D6736"/>
    <w:rsid w:val="005D6A97"/>
    <w:rsid w:val="005F2B93"/>
    <w:rsid w:val="005F3725"/>
    <w:rsid w:val="005F6600"/>
    <w:rsid w:val="005F74B9"/>
    <w:rsid w:val="00600021"/>
    <w:rsid w:val="0060115B"/>
    <w:rsid w:val="00610092"/>
    <w:rsid w:val="0061173E"/>
    <w:rsid w:val="006134F1"/>
    <w:rsid w:val="00613E76"/>
    <w:rsid w:val="00614394"/>
    <w:rsid w:val="0061470C"/>
    <w:rsid w:val="0061499C"/>
    <w:rsid w:val="00615A21"/>
    <w:rsid w:val="00622819"/>
    <w:rsid w:val="00622EDF"/>
    <w:rsid w:val="00623B7B"/>
    <w:rsid w:val="006250A0"/>
    <w:rsid w:val="00625A34"/>
    <w:rsid w:val="00626F36"/>
    <w:rsid w:val="00630C65"/>
    <w:rsid w:val="00631814"/>
    <w:rsid w:val="00634294"/>
    <w:rsid w:val="00634BF0"/>
    <w:rsid w:val="00634C27"/>
    <w:rsid w:val="00637F92"/>
    <w:rsid w:val="0064072A"/>
    <w:rsid w:val="0064188F"/>
    <w:rsid w:val="00641D74"/>
    <w:rsid w:val="00643B82"/>
    <w:rsid w:val="006458A0"/>
    <w:rsid w:val="00645F74"/>
    <w:rsid w:val="00652523"/>
    <w:rsid w:val="00657B48"/>
    <w:rsid w:val="00661626"/>
    <w:rsid w:val="00661CA6"/>
    <w:rsid w:val="00662F6F"/>
    <w:rsid w:val="0066474D"/>
    <w:rsid w:val="00664D75"/>
    <w:rsid w:val="00665229"/>
    <w:rsid w:val="00666D31"/>
    <w:rsid w:val="00667872"/>
    <w:rsid w:val="00667B00"/>
    <w:rsid w:val="00672567"/>
    <w:rsid w:val="00677600"/>
    <w:rsid w:val="00681479"/>
    <w:rsid w:val="006828C9"/>
    <w:rsid w:val="006829CB"/>
    <w:rsid w:val="00683572"/>
    <w:rsid w:val="006841EC"/>
    <w:rsid w:val="00694345"/>
    <w:rsid w:val="00697329"/>
    <w:rsid w:val="006A397F"/>
    <w:rsid w:val="006A4055"/>
    <w:rsid w:val="006A422E"/>
    <w:rsid w:val="006A46F2"/>
    <w:rsid w:val="006A501F"/>
    <w:rsid w:val="006A5950"/>
    <w:rsid w:val="006A6F12"/>
    <w:rsid w:val="006B24E9"/>
    <w:rsid w:val="006B6966"/>
    <w:rsid w:val="006B6B41"/>
    <w:rsid w:val="006B6FC1"/>
    <w:rsid w:val="006B7F4E"/>
    <w:rsid w:val="006B7F94"/>
    <w:rsid w:val="006C254B"/>
    <w:rsid w:val="006C2F7F"/>
    <w:rsid w:val="006C3F8B"/>
    <w:rsid w:val="006C7B05"/>
    <w:rsid w:val="006D1096"/>
    <w:rsid w:val="006D2900"/>
    <w:rsid w:val="006D7BAD"/>
    <w:rsid w:val="006E0CDD"/>
    <w:rsid w:val="006E27E7"/>
    <w:rsid w:val="006E598C"/>
    <w:rsid w:val="006E6CE8"/>
    <w:rsid w:val="006F329D"/>
    <w:rsid w:val="006F4283"/>
    <w:rsid w:val="006F552D"/>
    <w:rsid w:val="00700C73"/>
    <w:rsid w:val="00702688"/>
    <w:rsid w:val="007059E3"/>
    <w:rsid w:val="00705E9A"/>
    <w:rsid w:val="007066C0"/>
    <w:rsid w:val="00714AC6"/>
    <w:rsid w:val="007179CA"/>
    <w:rsid w:val="00727626"/>
    <w:rsid w:val="00733785"/>
    <w:rsid w:val="0073443A"/>
    <w:rsid w:val="00734EE6"/>
    <w:rsid w:val="0073654E"/>
    <w:rsid w:val="007413DF"/>
    <w:rsid w:val="00752D3E"/>
    <w:rsid w:val="00756C98"/>
    <w:rsid w:val="00757CAB"/>
    <w:rsid w:val="00762F8B"/>
    <w:rsid w:val="007654E5"/>
    <w:rsid w:val="007662BA"/>
    <w:rsid w:val="00767164"/>
    <w:rsid w:val="00767C55"/>
    <w:rsid w:val="00771B70"/>
    <w:rsid w:val="00772CC8"/>
    <w:rsid w:val="00775728"/>
    <w:rsid w:val="00775DF6"/>
    <w:rsid w:val="007761E1"/>
    <w:rsid w:val="00780444"/>
    <w:rsid w:val="00780F9E"/>
    <w:rsid w:val="00783B28"/>
    <w:rsid w:val="007841EC"/>
    <w:rsid w:val="007865F5"/>
    <w:rsid w:val="00787A26"/>
    <w:rsid w:val="00787A48"/>
    <w:rsid w:val="00790473"/>
    <w:rsid w:val="00790631"/>
    <w:rsid w:val="00792BC1"/>
    <w:rsid w:val="0079317E"/>
    <w:rsid w:val="007937CB"/>
    <w:rsid w:val="007947AF"/>
    <w:rsid w:val="0079776E"/>
    <w:rsid w:val="007A1242"/>
    <w:rsid w:val="007A2291"/>
    <w:rsid w:val="007A34F9"/>
    <w:rsid w:val="007B0397"/>
    <w:rsid w:val="007B2437"/>
    <w:rsid w:val="007B32EB"/>
    <w:rsid w:val="007B3766"/>
    <w:rsid w:val="007B5861"/>
    <w:rsid w:val="007B619A"/>
    <w:rsid w:val="007C0B68"/>
    <w:rsid w:val="007C2F10"/>
    <w:rsid w:val="007C556F"/>
    <w:rsid w:val="007C6059"/>
    <w:rsid w:val="007C67F6"/>
    <w:rsid w:val="007C6A0B"/>
    <w:rsid w:val="007D1FA9"/>
    <w:rsid w:val="007D218F"/>
    <w:rsid w:val="007D3DFB"/>
    <w:rsid w:val="007D3F91"/>
    <w:rsid w:val="007D4DBA"/>
    <w:rsid w:val="007D5920"/>
    <w:rsid w:val="007E227E"/>
    <w:rsid w:val="007E42D0"/>
    <w:rsid w:val="007E4307"/>
    <w:rsid w:val="007E6472"/>
    <w:rsid w:val="007F27E2"/>
    <w:rsid w:val="007F3998"/>
    <w:rsid w:val="007F3E31"/>
    <w:rsid w:val="007F501D"/>
    <w:rsid w:val="007F65AE"/>
    <w:rsid w:val="00803997"/>
    <w:rsid w:val="0080428E"/>
    <w:rsid w:val="0080573E"/>
    <w:rsid w:val="008077F4"/>
    <w:rsid w:val="00807957"/>
    <w:rsid w:val="00810B9B"/>
    <w:rsid w:val="008117AF"/>
    <w:rsid w:val="00811A4D"/>
    <w:rsid w:val="00812B80"/>
    <w:rsid w:val="00813186"/>
    <w:rsid w:val="00816FBA"/>
    <w:rsid w:val="00817975"/>
    <w:rsid w:val="0082009A"/>
    <w:rsid w:val="00823B8C"/>
    <w:rsid w:val="008243CF"/>
    <w:rsid w:val="00842E4A"/>
    <w:rsid w:val="008430F9"/>
    <w:rsid w:val="00845E1A"/>
    <w:rsid w:val="00846BA6"/>
    <w:rsid w:val="00854ED6"/>
    <w:rsid w:val="008561E9"/>
    <w:rsid w:val="008563AE"/>
    <w:rsid w:val="00857BEA"/>
    <w:rsid w:val="00863E20"/>
    <w:rsid w:val="0086771C"/>
    <w:rsid w:val="00872FD6"/>
    <w:rsid w:val="0087307A"/>
    <w:rsid w:val="0087641B"/>
    <w:rsid w:val="00882272"/>
    <w:rsid w:val="00884555"/>
    <w:rsid w:val="00887409"/>
    <w:rsid w:val="008908FD"/>
    <w:rsid w:val="00891BBA"/>
    <w:rsid w:val="00893A43"/>
    <w:rsid w:val="00893B77"/>
    <w:rsid w:val="0089633E"/>
    <w:rsid w:val="00896A0A"/>
    <w:rsid w:val="00896B54"/>
    <w:rsid w:val="008A10DA"/>
    <w:rsid w:val="008A1D38"/>
    <w:rsid w:val="008A2982"/>
    <w:rsid w:val="008A2EC3"/>
    <w:rsid w:val="008A770E"/>
    <w:rsid w:val="008A7E01"/>
    <w:rsid w:val="008C1322"/>
    <w:rsid w:val="008C256B"/>
    <w:rsid w:val="008C3D32"/>
    <w:rsid w:val="008D079C"/>
    <w:rsid w:val="008D0A7C"/>
    <w:rsid w:val="008D15AD"/>
    <w:rsid w:val="008D2417"/>
    <w:rsid w:val="008D5912"/>
    <w:rsid w:val="008D5B3B"/>
    <w:rsid w:val="008E2011"/>
    <w:rsid w:val="008E3275"/>
    <w:rsid w:val="008E5040"/>
    <w:rsid w:val="008F10F3"/>
    <w:rsid w:val="008F50CF"/>
    <w:rsid w:val="008F6D5E"/>
    <w:rsid w:val="009024CF"/>
    <w:rsid w:val="00902DBD"/>
    <w:rsid w:val="00903F6D"/>
    <w:rsid w:val="009045BB"/>
    <w:rsid w:val="00906B28"/>
    <w:rsid w:val="00907FB0"/>
    <w:rsid w:val="00921681"/>
    <w:rsid w:val="00922009"/>
    <w:rsid w:val="0092212C"/>
    <w:rsid w:val="00923C1A"/>
    <w:rsid w:val="00926655"/>
    <w:rsid w:val="00926942"/>
    <w:rsid w:val="00926B3E"/>
    <w:rsid w:val="00935F40"/>
    <w:rsid w:val="00936973"/>
    <w:rsid w:val="0093747C"/>
    <w:rsid w:val="009379DF"/>
    <w:rsid w:val="00937EC3"/>
    <w:rsid w:val="00942B0B"/>
    <w:rsid w:val="00943D4B"/>
    <w:rsid w:val="0094404C"/>
    <w:rsid w:val="00946B95"/>
    <w:rsid w:val="009474AE"/>
    <w:rsid w:val="00947E09"/>
    <w:rsid w:val="0095127B"/>
    <w:rsid w:val="00951767"/>
    <w:rsid w:val="00951926"/>
    <w:rsid w:val="00952844"/>
    <w:rsid w:val="00953C57"/>
    <w:rsid w:val="00955180"/>
    <w:rsid w:val="00960547"/>
    <w:rsid w:val="009623D6"/>
    <w:rsid w:val="00962FE9"/>
    <w:rsid w:val="0096402F"/>
    <w:rsid w:val="0096440D"/>
    <w:rsid w:val="0096614D"/>
    <w:rsid w:val="009661B2"/>
    <w:rsid w:val="00967090"/>
    <w:rsid w:val="00973290"/>
    <w:rsid w:val="00973E11"/>
    <w:rsid w:val="00981EAB"/>
    <w:rsid w:val="009839DF"/>
    <w:rsid w:val="00985D7D"/>
    <w:rsid w:val="00987751"/>
    <w:rsid w:val="00991E6E"/>
    <w:rsid w:val="00992BBC"/>
    <w:rsid w:val="00995796"/>
    <w:rsid w:val="00995F4F"/>
    <w:rsid w:val="00997E24"/>
    <w:rsid w:val="009A003C"/>
    <w:rsid w:val="009A4779"/>
    <w:rsid w:val="009A4E97"/>
    <w:rsid w:val="009A702D"/>
    <w:rsid w:val="009A767A"/>
    <w:rsid w:val="009A7FDC"/>
    <w:rsid w:val="009B1A0B"/>
    <w:rsid w:val="009B224E"/>
    <w:rsid w:val="009B4EFE"/>
    <w:rsid w:val="009B5059"/>
    <w:rsid w:val="009B658E"/>
    <w:rsid w:val="009B752D"/>
    <w:rsid w:val="009C0316"/>
    <w:rsid w:val="009C11FA"/>
    <w:rsid w:val="009C152F"/>
    <w:rsid w:val="009D1B9B"/>
    <w:rsid w:val="009D1C4D"/>
    <w:rsid w:val="009D3B26"/>
    <w:rsid w:val="009D4EB1"/>
    <w:rsid w:val="009E63D1"/>
    <w:rsid w:val="009E6905"/>
    <w:rsid w:val="009F0834"/>
    <w:rsid w:val="009F0E2E"/>
    <w:rsid w:val="009F4008"/>
    <w:rsid w:val="009F75EA"/>
    <w:rsid w:val="009F7E60"/>
    <w:rsid w:val="00A003BC"/>
    <w:rsid w:val="00A04B43"/>
    <w:rsid w:val="00A223B2"/>
    <w:rsid w:val="00A23648"/>
    <w:rsid w:val="00A255C4"/>
    <w:rsid w:val="00A33372"/>
    <w:rsid w:val="00A356B7"/>
    <w:rsid w:val="00A40D1B"/>
    <w:rsid w:val="00A4224E"/>
    <w:rsid w:val="00A42DB2"/>
    <w:rsid w:val="00A43D05"/>
    <w:rsid w:val="00A44368"/>
    <w:rsid w:val="00A503F2"/>
    <w:rsid w:val="00A50745"/>
    <w:rsid w:val="00A53541"/>
    <w:rsid w:val="00A550A7"/>
    <w:rsid w:val="00A56327"/>
    <w:rsid w:val="00A60B8C"/>
    <w:rsid w:val="00A616F0"/>
    <w:rsid w:val="00A63B27"/>
    <w:rsid w:val="00A64375"/>
    <w:rsid w:val="00A64414"/>
    <w:rsid w:val="00A668CF"/>
    <w:rsid w:val="00A710B0"/>
    <w:rsid w:val="00A72A78"/>
    <w:rsid w:val="00A739C2"/>
    <w:rsid w:val="00A748EF"/>
    <w:rsid w:val="00A76387"/>
    <w:rsid w:val="00A763BB"/>
    <w:rsid w:val="00A76CC5"/>
    <w:rsid w:val="00A772DD"/>
    <w:rsid w:val="00A77C22"/>
    <w:rsid w:val="00A81D9F"/>
    <w:rsid w:val="00A848E3"/>
    <w:rsid w:val="00A87086"/>
    <w:rsid w:val="00A87B1C"/>
    <w:rsid w:val="00A93C9C"/>
    <w:rsid w:val="00A96980"/>
    <w:rsid w:val="00A97FAA"/>
    <w:rsid w:val="00AA0FB6"/>
    <w:rsid w:val="00AA3E23"/>
    <w:rsid w:val="00AA5C02"/>
    <w:rsid w:val="00AA6945"/>
    <w:rsid w:val="00AA6DEB"/>
    <w:rsid w:val="00AB0368"/>
    <w:rsid w:val="00AB0C08"/>
    <w:rsid w:val="00AB1691"/>
    <w:rsid w:val="00AB2160"/>
    <w:rsid w:val="00AB3CAE"/>
    <w:rsid w:val="00AB3F06"/>
    <w:rsid w:val="00AB7890"/>
    <w:rsid w:val="00AC0578"/>
    <w:rsid w:val="00AC3A0C"/>
    <w:rsid w:val="00AC60B5"/>
    <w:rsid w:val="00AC7303"/>
    <w:rsid w:val="00AD0517"/>
    <w:rsid w:val="00AD0ACC"/>
    <w:rsid w:val="00AD145D"/>
    <w:rsid w:val="00AD3059"/>
    <w:rsid w:val="00AD51C4"/>
    <w:rsid w:val="00AD7CDB"/>
    <w:rsid w:val="00AD7F29"/>
    <w:rsid w:val="00AE1C0A"/>
    <w:rsid w:val="00AE3CEB"/>
    <w:rsid w:val="00AE444D"/>
    <w:rsid w:val="00AF03A2"/>
    <w:rsid w:val="00AF144B"/>
    <w:rsid w:val="00AF1B7C"/>
    <w:rsid w:val="00AF5ADF"/>
    <w:rsid w:val="00AF7501"/>
    <w:rsid w:val="00B0385C"/>
    <w:rsid w:val="00B0674D"/>
    <w:rsid w:val="00B0739B"/>
    <w:rsid w:val="00B1086F"/>
    <w:rsid w:val="00B115C1"/>
    <w:rsid w:val="00B117E4"/>
    <w:rsid w:val="00B12720"/>
    <w:rsid w:val="00B12FC0"/>
    <w:rsid w:val="00B164E2"/>
    <w:rsid w:val="00B213BA"/>
    <w:rsid w:val="00B214B1"/>
    <w:rsid w:val="00B26707"/>
    <w:rsid w:val="00B3198B"/>
    <w:rsid w:val="00B373E0"/>
    <w:rsid w:val="00B377C1"/>
    <w:rsid w:val="00B40FA5"/>
    <w:rsid w:val="00B43263"/>
    <w:rsid w:val="00B516B7"/>
    <w:rsid w:val="00B51705"/>
    <w:rsid w:val="00B51E1D"/>
    <w:rsid w:val="00B54D91"/>
    <w:rsid w:val="00B614DC"/>
    <w:rsid w:val="00B61923"/>
    <w:rsid w:val="00B62F68"/>
    <w:rsid w:val="00B64028"/>
    <w:rsid w:val="00B6482F"/>
    <w:rsid w:val="00B6542B"/>
    <w:rsid w:val="00B7085E"/>
    <w:rsid w:val="00B72CA8"/>
    <w:rsid w:val="00B744CA"/>
    <w:rsid w:val="00B757F4"/>
    <w:rsid w:val="00B844BF"/>
    <w:rsid w:val="00B869F3"/>
    <w:rsid w:val="00B94759"/>
    <w:rsid w:val="00B978A1"/>
    <w:rsid w:val="00BA01FB"/>
    <w:rsid w:val="00BA188D"/>
    <w:rsid w:val="00BB1EFB"/>
    <w:rsid w:val="00BB5DAA"/>
    <w:rsid w:val="00BB6C82"/>
    <w:rsid w:val="00BC0DD7"/>
    <w:rsid w:val="00BC2BE3"/>
    <w:rsid w:val="00BD5F30"/>
    <w:rsid w:val="00BE17B6"/>
    <w:rsid w:val="00BE6906"/>
    <w:rsid w:val="00BF03E6"/>
    <w:rsid w:val="00BF2CEC"/>
    <w:rsid w:val="00BF31A3"/>
    <w:rsid w:val="00BF51AF"/>
    <w:rsid w:val="00C01921"/>
    <w:rsid w:val="00C0229D"/>
    <w:rsid w:val="00C04442"/>
    <w:rsid w:val="00C061BA"/>
    <w:rsid w:val="00C06AB5"/>
    <w:rsid w:val="00C06D7A"/>
    <w:rsid w:val="00C1054A"/>
    <w:rsid w:val="00C232F9"/>
    <w:rsid w:val="00C2406C"/>
    <w:rsid w:val="00C27096"/>
    <w:rsid w:val="00C27B0D"/>
    <w:rsid w:val="00C3191F"/>
    <w:rsid w:val="00C3221F"/>
    <w:rsid w:val="00C3391F"/>
    <w:rsid w:val="00C33D66"/>
    <w:rsid w:val="00C40D11"/>
    <w:rsid w:val="00C44528"/>
    <w:rsid w:val="00C449CA"/>
    <w:rsid w:val="00C45827"/>
    <w:rsid w:val="00C46A90"/>
    <w:rsid w:val="00C528BD"/>
    <w:rsid w:val="00C52B8B"/>
    <w:rsid w:val="00C53A69"/>
    <w:rsid w:val="00C552CB"/>
    <w:rsid w:val="00C610DF"/>
    <w:rsid w:val="00C624C5"/>
    <w:rsid w:val="00C679B6"/>
    <w:rsid w:val="00C70BB2"/>
    <w:rsid w:val="00C7355F"/>
    <w:rsid w:val="00C739B8"/>
    <w:rsid w:val="00C768CA"/>
    <w:rsid w:val="00C76EC7"/>
    <w:rsid w:val="00C77BA0"/>
    <w:rsid w:val="00C82FE6"/>
    <w:rsid w:val="00C83B1E"/>
    <w:rsid w:val="00C85EEF"/>
    <w:rsid w:val="00C8673F"/>
    <w:rsid w:val="00C870A0"/>
    <w:rsid w:val="00C9515A"/>
    <w:rsid w:val="00C95B04"/>
    <w:rsid w:val="00C95ED4"/>
    <w:rsid w:val="00CA00B1"/>
    <w:rsid w:val="00CA0AB9"/>
    <w:rsid w:val="00CA169C"/>
    <w:rsid w:val="00CA3D01"/>
    <w:rsid w:val="00CA5678"/>
    <w:rsid w:val="00CA6A3F"/>
    <w:rsid w:val="00CB2FFE"/>
    <w:rsid w:val="00CB52EA"/>
    <w:rsid w:val="00CB561D"/>
    <w:rsid w:val="00CC2739"/>
    <w:rsid w:val="00CC42E6"/>
    <w:rsid w:val="00CC442C"/>
    <w:rsid w:val="00CC5352"/>
    <w:rsid w:val="00CC6D45"/>
    <w:rsid w:val="00CC7A2A"/>
    <w:rsid w:val="00CD144C"/>
    <w:rsid w:val="00CD3993"/>
    <w:rsid w:val="00CD4E82"/>
    <w:rsid w:val="00CE04F4"/>
    <w:rsid w:val="00CE6456"/>
    <w:rsid w:val="00CE6C20"/>
    <w:rsid w:val="00CF1311"/>
    <w:rsid w:val="00CF1B1F"/>
    <w:rsid w:val="00CF2EAD"/>
    <w:rsid w:val="00CF2F9D"/>
    <w:rsid w:val="00CF32FF"/>
    <w:rsid w:val="00CF565F"/>
    <w:rsid w:val="00CF61ED"/>
    <w:rsid w:val="00CF7393"/>
    <w:rsid w:val="00D01E96"/>
    <w:rsid w:val="00D05018"/>
    <w:rsid w:val="00D05E94"/>
    <w:rsid w:val="00D10286"/>
    <w:rsid w:val="00D12626"/>
    <w:rsid w:val="00D12CD1"/>
    <w:rsid w:val="00D17174"/>
    <w:rsid w:val="00D17D2E"/>
    <w:rsid w:val="00D21D60"/>
    <w:rsid w:val="00D21F72"/>
    <w:rsid w:val="00D30D68"/>
    <w:rsid w:val="00D40F35"/>
    <w:rsid w:val="00D41521"/>
    <w:rsid w:val="00D433E6"/>
    <w:rsid w:val="00D50E78"/>
    <w:rsid w:val="00D5244A"/>
    <w:rsid w:val="00D546F3"/>
    <w:rsid w:val="00D55F0E"/>
    <w:rsid w:val="00D61F41"/>
    <w:rsid w:val="00D654D2"/>
    <w:rsid w:val="00D66DA1"/>
    <w:rsid w:val="00D66F12"/>
    <w:rsid w:val="00D67411"/>
    <w:rsid w:val="00D703CC"/>
    <w:rsid w:val="00D727F8"/>
    <w:rsid w:val="00D73B7D"/>
    <w:rsid w:val="00D745E0"/>
    <w:rsid w:val="00D8157D"/>
    <w:rsid w:val="00D843A1"/>
    <w:rsid w:val="00D85830"/>
    <w:rsid w:val="00D86C3B"/>
    <w:rsid w:val="00D86FA5"/>
    <w:rsid w:val="00D87847"/>
    <w:rsid w:val="00D935F5"/>
    <w:rsid w:val="00D94E99"/>
    <w:rsid w:val="00D9713E"/>
    <w:rsid w:val="00DA13DF"/>
    <w:rsid w:val="00DA4C47"/>
    <w:rsid w:val="00DB0697"/>
    <w:rsid w:val="00DB173F"/>
    <w:rsid w:val="00DB3F4A"/>
    <w:rsid w:val="00DB67AB"/>
    <w:rsid w:val="00DC00CE"/>
    <w:rsid w:val="00DC092A"/>
    <w:rsid w:val="00DC0944"/>
    <w:rsid w:val="00DC4FB6"/>
    <w:rsid w:val="00DC5251"/>
    <w:rsid w:val="00DC72B3"/>
    <w:rsid w:val="00DD066A"/>
    <w:rsid w:val="00DD3839"/>
    <w:rsid w:val="00DD671D"/>
    <w:rsid w:val="00DE1A1C"/>
    <w:rsid w:val="00DE1C42"/>
    <w:rsid w:val="00DE4CF1"/>
    <w:rsid w:val="00DE62F0"/>
    <w:rsid w:val="00DF0046"/>
    <w:rsid w:val="00DF146E"/>
    <w:rsid w:val="00DF17AF"/>
    <w:rsid w:val="00DF1C31"/>
    <w:rsid w:val="00DF5EC7"/>
    <w:rsid w:val="00DF6143"/>
    <w:rsid w:val="00DF62B9"/>
    <w:rsid w:val="00DF6705"/>
    <w:rsid w:val="00DF757D"/>
    <w:rsid w:val="00E039B6"/>
    <w:rsid w:val="00E05104"/>
    <w:rsid w:val="00E07805"/>
    <w:rsid w:val="00E07F12"/>
    <w:rsid w:val="00E2007B"/>
    <w:rsid w:val="00E2189B"/>
    <w:rsid w:val="00E243BA"/>
    <w:rsid w:val="00E24BEE"/>
    <w:rsid w:val="00E2547F"/>
    <w:rsid w:val="00E273DD"/>
    <w:rsid w:val="00E305DC"/>
    <w:rsid w:val="00E30CF9"/>
    <w:rsid w:val="00E32905"/>
    <w:rsid w:val="00E334D5"/>
    <w:rsid w:val="00E3380D"/>
    <w:rsid w:val="00E40C02"/>
    <w:rsid w:val="00E40C2F"/>
    <w:rsid w:val="00E416CD"/>
    <w:rsid w:val="00E43700"/>
    <w:rsid w:val="00E506E4"/>
    <w:rsid w:val="00E56124"/>
    <w:rsid w:val="00E60C61"/>
    <w:rsid w:val="00E621A4"/>
    <w:rsid w:val="00E634A5"/>
    <w:rsid w:val="00E64EB0"/>
    <w:rsid w:val="00E73BD9"/>
    <w:rsid w:val="00E771CC"/>
    <w:rsid w:val="00E82C97"/>
    <w:rsid w:val="00E82CE9"/>
    <w:rsid w:val="00E847BC"/>
    <w:rsid w:val="00E86F5C"/>
    <w:rsid w:val="00E87050"/>
    <w:rsid w:val="00E87B82"/>
    <w:rsid w:val="00E901B7"/>
    <w:rsid w:val="00E92D88"/>
    <w:rsid w:val="00E97508"/>
    <w:rsid w:val="00EA03EF"/>
    <w:rsid w:val="00EA3A92"/>
    <w:rsid w:val="00EA4B24"/>
    <w:rsid w:val="00EB1359"/>
    <w:rsid w:val="00EB2B69"/>
    <w:rsid w:val="00EB5C8F"/>
    <w:rsid w:val="00EB631B"/>
    <w:rsid w:val="00EB72CD"/>
    <w:rsid w:val="00EC1047"/>
    <w:rsid w:val="00EC17D5"/>
    <w:rsid w:val="00EC7063"/>
    <w:rsid w:val="00ED1894"/>
    <w:rsid w:val="00ED23A5"/>
    <w:rsid w:val="00ED6EBF"/>
    <w:rsid w:val="00EE07E6"/>
    <w:rsid w:val="00EE19FE"/>
    <w:rsid w:val="00EE398C"/>
    <w:rsid w:val="00EE6E99"/>
    <w:rsid w:val="00EF2273"/>
    <w:rsid w:val="00EF337C"/>
    <w:rsid w:val="00F03EE4"/>
    <w:rsid w:val="00F04D66"/>
    <w:rsid w:val="00F04E2D"/>
    <w:rsid w:val="00F061F3"/>
    <w:rsid w:val="00F0655C"/>
    <w:rsid w:val="00F07854"/>
    <w:rsid w:val="00F0786A"/>
    <w:rsid w:val="00F12B67"/>
    <w:rsid w:val="00F145D7"/>
    <w:rsid w:val="00F17279"/>
    <w:rsid w:val="00F20752"/>
    <w:rsid w:val="00F21214"/>
    <w:rsid w:val="00F22A25"/>
    <w:rsid w:val="00F270FE"/>
    <w:rsid w:val="00F2744D"/>
    <w:rsid w:val="00F340C0"/>
    <w:rsid w:val="00F350D9"/>
    <w:rsid w:val="00F35EEE"/>
    <w:rsid w:val="00F36C4B"/>
    <w:rsid w:val="00F417EA"/>
    <w:rsid w:val="00F41C58"/>
    <w:rsid w:val="00F4344D"/>
    <w:rsid w:val="00F43D9B"/>
    <w:rsid w:val="00F451EF"/>
    <w:rsid w:val="00F46FAA"/>
    <w:rsid w:val="00F5042F"/>
    <w:rsid w:val="00F5316A"/>
    <w:rsid w:val="00F577A2"/>
    <w:rsid w:val="00F600D1"/>
    <w:rsid w:val="00F61631"/>
    <w:rsid w:val="00F62085"/>
    <w:rsid w:val="00F64407"/>
    <w:rsid w:val="00F65191"/>
    <w:rsid w:val="00F65432"/>
    <w:rsid w:val="00F65649"/>
    <w:rsid w:val="00F66267"/>
    <w:rsid w:val="00F72DC0"/>
    <w:rsid w:val="00F734BC"/>
    <w:rsid w:val="00F74097"/>
    <w:rsid w:val="00F74282"/>
    <w:rsid w:val="00F74C6C"/>
    <w:rsid w:val="00F770C8"/>
    <w:rsid w:val="00F8241C"/>
    <w:rsid w:val="00F82451"/>
    <w:rsid w:val="00F854F1"/>
    <w:rsid w:val="00F91467"/>
    <w:rsid w:val="00F914D5"/>
    <w:rsid w:val="00F92E2E"/>
    <w:rsid w:val="00F9332F"/>
    <w:rsid w:val="00F962C8"/>
    <w:rsid w:val="00FA0223"/>
    <w:rsid w:val="00FA06EB"/>
    <w:rsid w:val="00FA16E1"/>
    <w:rsid w:val="00FA4B8E"/>
    <w:rsid w:val="00FA5AC2"/>
    <w:rsid w:val="00FB0516"/>
    <w:rsid w:val="00FB1904"/>
    <w:rsid w:val="00FB1E0E"/>
    <w:rsid w:val="00FB3865"/>
    <w:rsid w:val="00FB667F"/>
    <w:rsid w:val="00FB7D53"/>
    <w:rsid w:val="00FC4DF8"/>
    <w:rsid w:val="00FD1573"/>
    <w:rsid w:val="00FD224D"/>
    <w:rsid w:val="00FD27B7"/>
    <w:rsid w:val="00FD3461"/>
    <w:rsid w:val="00FD4008"/>
    <w:rsid w:val="00FD42D2"/>
    <w:rsid w:val="00FD47AA"/>
    <w:rsid w:val="00FE1668"/>
    <w:rsid w:val="00FE2A49"/>
    <w:rsid w:val="00FF14B2"/>
    <w:rsid w:val="00FF63A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A78"/>
    <w:pPr>
      <w:spacing w:after="200" w:line="276" w:lineRule="auto"/>
    </w:pPr>
    <w:rPr>
      <w:sz w:val="28"/>
      <w:szCs w:val="22"/>
      <w:lang w:val="en-US" w:eastAsia="en-US"/>
    </w:rPr>
  </w:style>
  <w:style w:type="paragraph" w:styleId="Heading1">
    <w:name w:val="heading 1"/>
    <w:basedOn w:val="Normal"/>
    <w:next w:val="Normal"/>
    <w:link w:val="Heading1Char"/>
    <w:qFormat/>
    <w:rsid w:val="00A53541"/>
    <w:pPr>
      <w:keepNext/>
      <w:overflowPunct w:val="0"/>
      <w:autoSpaceDE w:val="0"/>
      <w:autoSpaceDN w:val="0"/>
      <w:adjustRightInd w:val="0"/>
      <w:spacing w:after="0" w:line="240" w:lineRule="auto"/>
      <w:jc w:val="both"/>
      <w:outlineLvl w:val="0"/>
    </w:pPr>
    <w:rPr>
      <w:rFonts w:ascii="VNI-Times" w:eastAsia="Arial Unicode MS" w:hAnsi="VNI-Times" w:cs="Arial Unicode MS"/>
      <w:b/>
      <w:sz w:val="26"/>
      <w:szCs w:val="20"/>
    </w:rPr>
  </w:style>
  <w:style w:type="paragraph" w:styleId="Heading2">
    <w:name w:val="heading 2"/>
    <w:basedOn w:val="Normal"/>
    <w:next w:val="Normal"/>
    <w:link w:val="Heading2Char"/>
    <w:uiPriority w:val="9"/>
    <w:semiHidden/>
    <w:unhideWhenUsed/>
    <w:qFormat/>
    <w:rsid w:val="00926B3E"/>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qFormat/>
    <w:rsid w:val="00D8157D"/>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Para 1,Dot pt,No Spacing1,List Paragraph Char Char Char,Indicator Text,List Paragraph1,Bullet 1,Bullet Points,F5 List Paragraph,Colorful List - Accent 11,List Paragraph2,Normal numbered,List Paragraph11,OBC Bullet"/>
    <w:basedOn w:val="Normal"/>
    <w:link w:val="ListParagraphChar"/>
    <w:uiPriority w:val="34"/>
    <w:qFormat/>
    <w:rsid w:val="006134F1"/>
    <w:pPr>
      <w:spacing w:after="0" w:line="240" w:lineRule="auto"/>
      <w:ind w:left="720"/>
      <w:contextualSpacing/>
      <w:jc w:val="both"/>
    </w:pPr>
    <w:rPr>
      <w:rFonts w:ascii=".VnTime" w:eastAsia="SimSun" w:hAnsi=".VnTime"/>
      <w:sz w:val="20"/>
      <w:szCs w:val="28"/>
      <w:lang w:eastAsia="zh-CN"/>
    </w:rPr>
  </w:style>
  <w:style w:type="character" w:customStyle="1" w:styleId="ListParagraphChar">
    <w:name w:val="List Paragraph Char"/>
    <w:aliases w:val="Numbered Para 1 Char,Dot pt Char,No Spacing1 Char,List Paragraph Char Char Char Char,Indicator Text Char,List Paragraph1 Char,Bullet 1 Char,Bullet Points Char,F5 List Paragraph Char,Colorful List - Accent 11 Char,List Paragraph2 Char"/>
    <w:link w:val="ListParagraph"/>
    <w:uiPriority w:val="34"/>
    <w:qFormat/>
    <w:locked/>
    <w:rsid w:val="006134F1"/>
    <w:rPr>
      <w:rFonts w:ascii=".VnTime" w:eastAsia="SimSun" w:hAnsi=".VnTime" w:cs="Times New Roman"/>
      <w:sz w:val="20"/>
      <w:szCs w:val="28"/>
      <w:lang w:eastAsia="zh-CN"/>
    </w:rPr>
  </w:style>
  <w:style w:type="character" w:customStyle="1" w:styleId="Bodytext">
    <w:name w:val="Body text_"/>
    <w:link w:val="Bodytext1"/>
    <w:rsid w:val="006134F1"/>
    <w:rPr>
      <w:sz w:val="26"/>
      <w:szCs w:val="26"/>
      <w:shd w:val="clear" w:color="auto" w:fill="FFFFFF"/>
    </w:rPr>
  </w:style>
  <w:style w:type="paragraph" w:customStyle="1" w:styleId="Bodytext1">
    <w:name w:val="Body text1"/>
    <w:basedOn w:val="Normal"/>
    <w:link w:val="Bodytext"/>
    <w:rsid w:val="006134F1"/>
    <w:pPr>
      <w:widowControl w:val="0"/>
      <w:shd w:val="clear" w:color="auto" w:fill="FFFFFF"/>
      <w:spacing w:after="0" w:line="302" w:lineRule="exact"/>
      <w:ind w:hanging="420"/>
      <w:jc w:val="center"/>
    </w:pPr>
    <w:rPr>
      <w:sz w:val="26"/>
      <w:szCs w:val="26"/>
    </w:rPr>
  </w:style>
  <w:style w:type="character" w:customStyle="1" w:styleId="Heading1Char">
    <w:name w:val="Heading 1 Char"/>
    <w:link w:val="Heading1"/>
    <w:rsid w:val="00A53541"/>
    <w:rPr>
      <w:rFonts w:ascii="VNI-Times" w:eastAsia="Arial Unicode MS" w:hAnsi="VNI-Times" w:cs="Arial Unicode MS"/>
      <w:b/>
      <w:sz w:val="26"/>
    </w:rPr>
  </w:style>
  <w:style w:type="character" w:customStyle="1" w:styleId="fontstyle01">
    <w:name w:val="fontstyle01"/>
    <w:rsid w:val="009045BB"/>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0A1F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A1FEF"/>
    <w:rPr>
      <w:rFonts w:ascii="Tahoma" w:hAnsi="Tahoma" w:cs="Tahoma"/>
      <w:sz w:val="16"/>
      <w:szCs w:val="16"/>
    </w:rPr>
  </w:style>
  <w:style w:type="paragraph" w:styleId="Header">
    <w:name w:val="header"/>
    <w:basedOn w:val="Normal"/>
    <w:link w:val="HeaderChar"/>
    <w:uiPriority w:val="99"/>
    <w:unhideWhenUsed/>
    <w:rsid w:val="00310B9D"/>
    <w:pPr>
      <w:tabs>
        <w:tab w:val="center" w:pos="4680"/>
        <w:tab w:val="right" w:pos="9360"/>
      </w:tabs>
    </w:pPr>
  </w:style>
  <w:style w:type="character" w:customStyle="1" w:styleId="HeaderChar">
    <w:name w:val="Header Char"/>
    <w:link w:val="Header"/>
    <w:uiPriority w:val="99"/>
    <w:rsid w:val="00310B9D"/>
    <w:rPr>
      <w:sz w:val="28"/>
      <w:szCs w:val="22"/>
    </w:rPr>
  </w:style>
  <w:style w:type="paragraph" w:styleId="Footer">
    <w:name w:val="footer"/>
    <w:basedOn w:val="Normal"/>
    <w:link w:val="FooterChar"/>
    <w:uiPriority w:val="99"/>
    <w:unhideWhenUsed/>
    <w:rsid w:val="00310B9D"/>
    <w:pPr>
      <w:tabs>
        <w:tab w:val="center" w:pos="4680"/>
        <w:tab w:val="right" w:pos="9360"/>
      </w:tabs>
    </w:pPr>
  </w:style>
  <w:style w:type="character" w:customStyle="1" w:styleId="FooterChar">
    <w:name w:val="Footer Char"/>
    <w:link w:val="Footer"/>
    <w:uiPriority w:val="99"/>
    <w:rsid w:val="00310B9D"/>
    <w:rPr>
      <w:sz w:val="28"/>
      <w:szCs w:val="22"/>
    </w:rPr>
  </w:style>
  <w:style w:type="paragraph" w:styleId="NoSpacing">
    <w:name w:val="No Spacing"/>
    <w:link w:val="NoSpacingChar"/>
    <w:uiPriority w:val="1"/>
    <w:qFormat/>
    <w:rsid w:val="00310B9D"/>
    <w:rPr>
      <w:rFonts w:ascii="Calibri" w:eastAsia="MS Mincho" w:hAnsi="Calibri" w:cs="Arial"/>
      <w:sz w:val="22"/>
      <w:szCs w:val="22"/>
      <w:lang w:val="en-US" w:eastAsia="ja-JP"/>
    </w:rPr>
  </w:style>
  <w:style w:type="character" w:customStyle="1" w:styleId="NoSpacingChar">
    <w:name w:val="No Spacing Char"/>
    <w:link w:val="NoSpacing"/>
    <w:uiPriority w:val="1"/>
    <w:rsid w:val="00310B9D"/>
    <w:rPr>
      <w:rFonts w:ascii="Calibri" w:eastAsia="MS Mincho" w:hAnsi="Calibri" w:cs="Arial"/>
      <w:sz w:val="22"/>
      <w:szCs w:val="22"/>
      <w:lang w:eastAsia="ja-JP"/>
    </w:rPr>
  </w:style>
  <w:style w:type="character" w:customStyle="1" w:styleId="Heading3Char">
    <w:name w:val="Heading 3 Char"/>
    <w:basedOn w:val="DefaultParagraphFont"/>
    <w:link w:val="Heading3"/>
    <w:uiPriority w:val="9"/>
    <w:rsid w:val="00D8157D"/>
    <w:rPr>
      <w:rFonts w:ascii="Cambria" w:eastAsia="Times New Roman" w:hAnsi="Cambria"/>
      <w:b/>
      <w:bCs/>
      <w:sz w:val="26"/>
      <w:szCs w:val="26"/>
      <w:lang w:val="en-US" w:eastAsia="en-US"/>
    </w:rPr>
  </w:style>
  <w:style w:type="paragraph" w:styleId="FootnoteText">
    <w:name w:val="footnote text"/>
    <w:basedOn w:val="Normal"/>
    <w:link w:val="FootnoteTextChar"/>
    <w:uiPriority w:val="99"/>
    <w:semiHidden/>
    <w:unhideWhenUsed/>
    <w:rsid w:val="00396A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6AE7"/>
    <w:rPr>
      <w:lang w:val="en-US" w:eastAsia="en-US"/>
    </w:rPr>
  </w:style>
  <w:style w:type="character" w:styleId="FootnoteReference">
    <w:name w:val="footnote reference"/>
    <w:basedOn w:val="DefaultParagraphFont"/>
    <w:uiPriority w:val="99"/>
    <w:semiHidden/>
    <w:unhideWhenUsed/>
    <w:rsid w:val="00396AE7"/>
    <w:rPr>
      <w:vertAlign w:val="superscript"/>
    </w:rPr>
  </w:style>
  <w:style w:type="character" w:customStyle="1" w:styleId="fontstyle21">
    <w:name w:val="fontstyle21"/>
    <w:basedOn w:val="DefaultParagraphFont"/>
    <w:rsid w:val="00B43263"/>
    <w:rPr>
      <w:rFonts w:ascii="Times New Roman" w:hAnsi="Times New Roman" w:cs="Times New Roman" w:hint="default"/>
      <w:b w:val="0"/>
      <w:bCs w:val="0"/>
      <w:i/>
      <w:iCs/>
      <w:color w:val="000000"/>
      <w:sz w:val="28"/>
      <w:szCs w:val="28"/>
    </w:rPr>
  </w:style>
  <w:style w:type="character" w:customStyle="1" w:styleId="fontstyle31">
    <w:name w:val="fontstyle31"/>
    <w:basedOn w:val="DefaultParagraphFont"/>
    <w:rsid w:val="0008636C"/>
    <w:rPr>
      <w:rFonts w:ascii="Times New Roman" w:hAnsi="Times New Roman" w:cs="Times New Roman" w:hint="default"/>
      <w:b w:val="0"/>
      <w:bCs w:val="0"/>
      <w:i/>
      <w:iCs/>
      <w:color w:val="000000"/>
      <w:sz w:val="28"/>
      <w:szCs w:val="28"/>
    </w:rPr>
  </w:style>
  <w:style w:type="table" w:styleId="TableGrid">
    <w:name w:val="Table Grid"/>
    <w:basedOn w:val="TableNormal"/>
    <w:uiPriority w:val="59"/>
    <w:rsid w:val="003179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594004"/>
    <w:pPr>
      <w:spacing w:before="100" w:beforeAutospacing="1" w:after="100" w:afterAutospacing="1" w:line="240" w:lineRule="auto"/>
    </w:pPr>
    <w:rPr>
      <w:rFonts w:eastAsia="Times New Roman"/>
      <w:sz w:val="24"/>
      <w:szCs w:val="24"/>
    </w:rPr>
  </w:style>
  <w:style w:type="character" w:styleId="Emphasis">
    <w:name w:val="Emphasis"/>
    <w:qFormat/>
    <w:rsid w:val="0012351D"/>
    <w:rPr>
      <w:i/>
      <w:iCs/>
    </w:rPr>
  </w:style>
  <w:style w:type="character" w:customStyle="1" w:styleId="Heading2Char">
    <w:name w:val="Heading 2 Char"/>
    <w:basedOn w:val="DefaultParagraphFont"/>
    <w:link w:val="Heading2"/>
    <w:uiPriority w:val="9"/>
    <w:semiHidden/>
    <w:rsid w:val="00926B3E"/>
    <w:rPr>
      <w:rFonts w:asciiTheme="majorHAnsi" w:eastAsiaTheme="majorEastAsia" w:hAnsiTheme="majorHAnsi" w:cstheme="majorBidi"/>
      <w:b/>
      <w:bCs/>
      <w:color w:val="4472C4" w:themeColor="accent1"/>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A78"/>
    <w:pPr>
      <w:spacing w:after="200" w:line="276" w:lineRule="auto"/>
    </w:pPr>
    <w:rPr>
      <w:sz w:val="28"/>
      <w:szCs w:val="22"/>
      <w:lang w:val="en-US" w:eastAsia="en-US"/>
    </w:rPr>
  </w:style>
  <w:style w:type="paragraph" w:styleId="Heading1">
    <w:name w:val="heading 1"/>
    <w:basedOn w:val="Normal"/>
    <w:next w:val="Normal"/>
    <w:link w:val="Heading1Char"/>
    <w:qFormat/>
    <w:rsid w:val="00A53541"/>
    <w:pPr>
      <w:keepNext/>
      <w:overflowPunct w:val="0"/>
      <w:autoSpaceDE w:val="0"/>
      <w:autoSpaceDN w:val="0"/>
      <w:adjustRightInd w:val="0"/>
      <w:spacing w:after="0" w:line="240" w:lineRule="auto"/>
      <w:jc w:val="both"/>
      <w:outlineLvl w:val="0"/>
    </w:pPr>
    <w:rPr>
      <w:rFonts w:ascii="VNI-Times" w:eastAsia="Arial Unicode MS" w:hAnsi="VNI-Times" w:cs="Arial Unicode MS"/>
      <w:b/>
      <w:sz w:val="26"/>
      <w:szCs w:val="20"/>
    </w:rPr>
  </w:style>
  <w:style w:type="paragraph" w:styleId="Heading2">
    <w:name w:val="heading 2"/>
    <w:basedOn w:val="Normal"/>
    <w:next w:val="Normal"/>
    <w:link w:val="Heading2Char"/>
    <w:uiPriority w:val="9"/>
    <w:semiHidden/>
    <w:unhideWhenUsed/>
    <w:qFormat/>
    <w:rsid w:val="00926B3E"/>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qFormat/>
    <w:rsid w:val="00D8157D"/>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Para 1,Dot pt,No Spacing1,List Paragraph Char Char Char,Indicator Text,List Paragraph1,Bullet 1,Bullet Points,F5 List Paragraph,Colorful List - Accent 11,List Paragraph2,Normal numbered,List Paragraph11,OBC Bullet"/>
    <w:basedOn w:val="Normal"/>
    <w:link w:val="ListParagraphChar"/>
    <w:uiPriority w:val="34"/>
    <w:qFormat/>
    <w:rsid w:val="006134F1"/>
    <w:pPr>
      <w:spacing w:after="0" w:line="240" w:lineRule="auto"/>
      <w:ind w:left="720"/>
      <w:contextualSpacing/>
      <w:jc w:val="both"/>
    </w:pPr>
    <w:rPr>
      <w:rFonts w:ascii=".VnTime" w:eastAsia="SimSun" w:hAnsi=".VnTime"/>
      <w:sz w:val="20"/>
      <w:szCs w:val="28"/>
      <w:lang w:eastAsia="zh-CN"/>
    </w:rPr>
  </w:style>
  <w:style w:type="character" w:customStyle="1" w:styleId="ListParagraphChar">
    <w:name w:val="List Paragraph Char"/>
    <w:aliases w:val="Numbered Para 1 Char,Dot pt Char,No Spacing1 Char,List Paragraph Char Char Char Char,Indicator Text Char,List Paragraph1 Char,Bullet 1 Char,Bullet Points Char,F5 List Paragraph Char,Colorful List - Accent 11 Char,List Paragraph2 Char"/>
    <w:link w:val="ListParagraph"/>
    <w:uiPriority w:val="34"/>
    <w:qFormat/>
    <w:locked/>
    <w:rsid w:val="006134F1"/>
    <w:rPr>
      <w:rFonts w:ascii=".VnTime" w:eastAsia="SimSun" w:hAnsi=".VnTime" w:cs="Times New Roman"/>
      <w:sz w:val="20"/>
      <w:szCs w:val="28"/>
      <w:lang w:eastAsia="zh-CN"/>
    </w:rPr>
  </w:style>
  <w:style w:type="character" w:customStyle="1" w:styleId="Bodytext">
    <w:name w:val="Body text_"/>
    <w:link w:val="Bodytext1"/>
    <w:rsid w:val="006134F1"/>
    <w:rPr>
      <w:sz w:val="26"/>
      <w:szCs w:val="26"/>
      <w:shd w:val="clear" w:color="auto" w:fill="FFFFFF"/>
    </w:rPr>
  </w:style>
  <w:style w:type="paragraph" w:customStyle="1" w:styleId="Bodytext1">
    <w:name w:val="Body text1"/>
    <w:basedOn w:val="Normal"/>
    <w:link w:val="Bodytext"/>
    <w:rsid w:val="006134F1"/>
    <w:pPr>
      <w:widowControl w:val="0"/>
      <w:shd w:val="clear" w:color="auto" w:fill="FFFFFF"/>
      <w:spacing w:after="0" w:line="302" w:lineRule="exact"/>
      <w:ind w:hanging="420"/>
      <w:jc w:val="center"/>
    </w:pPr>
    <w:rPr>
      <w:sz w:val="26"/>
      <w:szCs w:val="26"/>
    </w:rPr>
  </w:style>
  <w:style w:type="character" w:customStyle="1" w:styleId="Heading1Char">
    <w:name w:val="Heading 1 Char"/>
    <w:link w:val="Heading1"/>
    <w:rsid w:val="00A53541"/>
    <w:rPr>
      <w:rFonts w:ascii="VNI-Times" w:eastAsia="Arial Unicode MS" w:hAnsi="VNI-Times" w:cs="Arial Unicode MS"/>
      <w:b/>
      <w:sz w:val="26"/>
    </w:rPr>
  </w:style>
  <w:style w:type="character" w:customStyle="1" w:styleId="fontstyle01">
    <w:name w:val="fontstyle01"/>
    <w:rsid w:val="009045BB"/>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0A1F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A1FEF"/>
    <w:rPr>
      <w:rFonts w:ascii="Tahoma" w:hAnsi="Tahoma" w:cs="Tahoma"/>
      <w:sz w:val="16"/>
      <w:szCs w:val="16"/>
    </w:rPr>
  </w:style>
  <w:style w:type="paragraph" w:styleId="Header">
    <w:name w:val="header"/>
    <w:basedOn w:val="Normal"/>
    <w:link w:val="HeaderChar"/>
    <w:uiPriority w:val="99"/>
    <w:unhideWhenUsed/>
    <w:rsid w:val="00310B9D"/>
    <w:pPr>
      <w:tabs>
        <w:tab w:val="center" w:pos="4680"/>
        <w:tab w:val="right" w:pos="9360"/>
      </w:tabs>
    </w:pPr>
  </w:style>
  <w:style w:type="character" w:customStyle="1" w:styleId="HeaderChar">
    <w:name w:val="Header Char"/>
    <w:link w:val="Header"/>
    <w:uiPriority w:val="99"/>
    <w:rsid w:val="00310B9D"/>
    <w:rPr>
      <w:sz w:val="28"/>
      <w:szCs w:val="22"/>
    </w:rPr>
  </w:style>
  <w:style w:type="paragraph" w:styleId="Footer">
    <w:name w:val="footer"/>
    <w:basedOn w:val="Normal"/>
    <w:link w:val="FooterChar"/>
    <w:uiPriority w:val="99"/>
    <w:unhideWhenUsed/>
    <w:rsid w:val="00310B9D"/>
    <w:pPr>
      <w:tabs>
        <w:tab w:val="center" w:pos="4680"/>
        <w:tab w:val="right" w:pos="9360"/>
      </w:tabs>
    </w:pPr>
  </w:style>
  <w:style w:type="character" w:customStyle="1" w:styleId="FooterChar">
    <w:name w:val="Footer Char"/>
    <w:link w:val="Footer"/>
    <w:uiPriority w:val="99"/>
    <w:rsid w:val="00310B9D"/>
    <w:rPr>
      <w:sz w:val="28"/>
      <w:szCs w:val="22"/>
    </w:rPr>
  </w:style>
  <w:style w:type="paragraph" w:styleId="NoSpacing">
    <w:name w:val="No Spacing"/>
    <w:link w:val="NoSpacingChar"/>
    <w:uiPriority w:val="1"/>
    <w:qFormat/>
    <w:rsid w:val="00310B9D"/>
    <w:rPr>
      <w:rFonts w:ascii="Calibri" w:eastAsia="MS Mincho" w:hAnsi="Calibri" w:cs="Arial"/>
      <w:sz w:val="22"/>
      <w:szCs w:val="22"/>
      <w:lang w:val="en-US" w:eastAsia="ja-JP"/>
    </w:rPr>
  </w:style>
  <w:style w:type="character" w:customStyle="1" w:styleId="NoSpacingChar">
    <w:name w:val="No Spacing Char"/>
    <w:link w:val="NoSpacing"/>
    <w:uiPriority w:val="1"/>
    <w:rsid w:val="00310B9D"/>
    <w:rPr>
      <w:rFonts w:ascii="Calibri" w:eastAsia="MS Mincho" w:hAnsi="Calibri" w:cs="Arial"/>
      <w:sz w:val="22"/>
      <w:szCs w:val="22"/>
      <w:lang w:eastAsia="ja-JP"/>
    </w:rPr>
  </w:style>
  <w:style w:type="character" w:customStyle="1" w:styleId="Heading3Char">
    <w:name w:val="Heading 3 Char"/>
    <w:basedOn w:val="DefaultParagraphFont"/>
    <w:link w:val="Heading3"/>
    <w:uiPriority w:val="9"/>
    <w:rsid w:val="00D8157D"/>
    <w:rPr>
      <w:rFonts w:ascii="Cambria" w:eastAsia="Times New Roman" w:hAnsi="Cambria"/>
      <w:b/>
      <w:bCs/>
      <w:sz w:val="26"/>
      <w:szCs w:val="26"/>
      <w:lang w:val="en-US" w:eastAsia="en-US"/>
    </w:rPr>
  </w:style>
  <w:style w:type="paragraph" w:styleId="FootnoteText">
    <w:name w:val="footnote text"/>
    <w:basedOn w:val="Normal"/>
    <w:link w:val="FootnoteTextChar"/>
    <w:uiPriority w:val="99"/>
    <w:semiHidden/>
    <w:unhideWhenUsed/>
    <w:rsid w:val="00396A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6AE7"/>
    <w:rPr>
      <w:lang w:val="en-US" w:eastAsia="en-US"/>
    </w:rPr>
  </w:style>
  <w:style w:type="character" w:styleId="FootnoteReference">
    <w:name w:val="footnote reference"/>
    <w:basedOn w:val="DefaultParagraphFont"/>
    <w:uiPriority w:val="99"/>
    <w:semiHidden/>
    <w:unhideWhenUsed/>
    <w:rsid w:val="00396AE7"/>
    <w:rPr>
      <w:vertAlign w:val="superscript"/>
    </w:rPr>
  </w:style>
  <w:style w:type="character" w:customStyle="1" w:styleId="fontstyle21">
    <w:name w:val="fontstyle21"/>
    <w:basedOn w:val="DefaultParagraphFont"/>
    <w:rsid w:val="00B43263"/>
    <w:rPr>
      <w:rFonts w:ascii="Times New Roman" w:hAnsi="Times New Roman" w:cs="Times New Roman" w:hint="default"/>
      <w:b w:val="0"/>
      <w:bCs w:val="0"/>
      <w:i/>
      <w:iCs/>
      <w:color w:val="000000"/>
      <w:sz w:val="28"/>
      <w:szCs w:val="28"/>
    </w:rPr>
  </w:style>
  <w:style w:type="character" w:customStyle="1" w:styleId="fontstyle31">
    <w:name w:val="fontstyle31"/>
    <w:basedOn w:val="DefaultParagraphFont"/>
    <w:rsid w:val="0008636C"/>
    <w:rPr>
      <w:rFonts w:ascii="Times New Roman" w:hAnsi="Times New Roman" w:cs="Times New Roman" w:hint="default"/>
      <w:b w:val="0"/>
      <w:bCs w:val="0"/>
      <w:i/>
      <w:iCs/>
      <w:color w:val="000000"/>
      <w:sz w:val="28"/>
      <w:szCs w:val="28"/>
    </w:rPr>
  </w:style>
  <w:style w:type="table" w:styleId="TableGrid">
    <w:name w:val="Table Grid"/>
    <w:basedOn w:val="TableNormal"/>
    <w:uiPriority w:val="59"/>
    <w:rsid w:val="003179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594004"/>
    <w:pPr>
      <w:spacing w:before="100" w:beforeAutospacing="1" w:after="100" w:afterAutospacing="1" w:line="240" w:lineRule="auto"/>
    </w:pPr>
    <w:rPr>
      <w:rFonts w:eastAsia="Times New Roman"/>
      <w:sz w:val="24"/>
      <w:szCs w:val="24"/>
    </w:rPr>
  </w:style>
  <w:style w:type="character" w:styleId="Emphasis">
    <w:name w:val="Emphasis"/>
    <w:qFormat/>
    <w:rsid w:val="0012351D"/>
    <w:rPr>
      <w:i/>
      <w:iCs/>
    </w:rPr>
  </w:style>
  <w:style w:type="character" w:customStyle="1" w:styleId="Heading2Char">
    <w:name w:val="Heading 2 Char"/>
    <w:basedOn w:val="DefaultParagraphFont"/>
    <w:link w:val="Heading2"/>
    <w:uiPriority w:val="9"/>
    <w:semiHidden/>
    <w:rsid w:val="00926B3E"/>
    <w:rPr>
      <w:rFonts w:asciiTheme="majorHAnsi" w:eastAsiaTheme="majorEastAsia" w:hAnsiTheme="majorHAnsi" w:cstheme="majorBidi"/>
      <w:b/>
      <w:bCs/>
      <w:color w:val="4472C4" w:themeColor="accent1"/>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7692">
      <w:bodyDiv w:val="1"/>
      <w:marLeft w:val="0"/>
      <w:marRight w:val="0"/>
      <w:marTop w:val="0"/>
      <w:marBottom w:val="0"/>
      <w:divBdr>
        <w:top w:val="none" w:sz="0" w:space="0" w:color="auto"/>
        <w:left w:val="none" w:sz="0" w:space="0" w:color="auto"/>
        <w:bottom w:val="none" w:sz="0" w:space="0" w:color="auto"/>
        <w:right w:val="none" w:sz="0" w:space="0" w:color="auto"/>
      </w:divBdr>
    </w:div>
    <w:div w:id="63383078">
      <w:bodyDiv w:val="1"/>
      <w:marLeft w:val="0"/>
      <w:marRight w:val="0"/>
      <w:marTop w:val="0"/>
      <w:marBottom w:val="0"/>
      <w:divBdr>
        <w:top w:val="none" w:sz="0" w:space="0" w:color="auto"/>
        <w:left w:val="none" w:sz="0" w:space="0" w:color="auto"/>
        <w:bottom w:val="none" w:sz="0" w:space="0" w:color="auto"/>
        <w:right w:val="none" w:sz="0" w:space="0" w:color="auto"/>
      </w:divBdr>
    </w:div>
    <w:div w:id="306471867">
      <w:bodyDiv w:val="1"/>
      <w:marLeft w:val="0"/>
      <w:marRight w:val="0"/>
      <w:marTop w:val="0"/>
      <w:marBottom w:val="0"/>
      <w:divBdr>
        <w:top w:val="none" w:sz="0" w:space="0" w:color="auto"/>
        <w:left w:val="none" w:sz="0" w:space="0" w:color="auto"/>
        <w:bottom w:val="none" w:sz="0" w:space="0" w:color="auto"/>
        <w:right w:val="none" w:sz="0" w:space="0" w:color="auto"/>
      </w:divBdr>
    </w:div>
    <w:div w:id="546331927">
      <w:bodyDiv w:val="1"/>
      <w:marLeft w:val="0"/>
      <w:marRight w:val="0"/>
      <w:marTop w:val="0"/>
      <w:marBottom w:val="0"/>
      <w:divBdr>
        <w:top w:val="none" w:sz="0" w:space="0" w:color="auto"/>
        <w:left w:val="none" w:sz="0" w:space="0" w:color="auto"/>
        <w:bottom w:val="none" w:sz="0" w:space="0" w:color="auto"/>
        <w:right w:val="none" w:sz="0" w:space="0" w:color="auto"/>
      </w:divBdr>
    </w:div>
    <w:div w:id="553124825">
      <w:bodyDiv w:val="1"/>
      <w:marLeft w:val="0"/>
      <w:marRight w:val="0"/>
      <w:marTop w:val="0"/>
      <w:marBottom w:val="0"/>
      <w:divBdr>
        <w:top w:val="none" w:sz="0" w:space="0" w:color="auto"/>
        <w:left w:val="none" w:sz="0" w:space="0" w:color="auto"/>
        <w:bottom w:val="none" w:sz="0" w:space="0" w:color="auto"/>
        <w:right w:val="none" w:sz="0" w:space="0" w:color="auto"/>
      </w:divBdr>
    </w:div>
    <w:div w:id="569851663">
      <w:bodyDiv w:val="1"/>
      <w:marLeft w:val="0"/>
      <w:marRight w:val="0"/>
      <w:marTop w:val="0"/>
      <w:marBottom w:val="0"/>
      <w:divBdr>
        <w:top w:val="none" w:sz="0" w:space="0" w:color="auto"/>
        <w:left w:val="none" w:sz="0" w:space="0" w:color="auto"/>
        <w:bottom w:val="none" w:sz="0" w:space="0" w:color="auto"/>
        <w:right w:val="none" w:sz="0" w:space="0" w:color="auto"/>
      </w:divBdr>
    </w:div>
    <w:div w:id="575088391">
      <w:bodyDiv w:val="1"/>
      <w:marLeft w:val="0"/>
      <w:marRight w:val="0"/>
      <w:marTop w:val="0"/>
      <w:marBottom w:val="0"/>
      <w:divBdr>
        <w:top w:val="none" w:sz="0" w:space="0" w:color="auto"/>
        <w:left w:val="none" w:sz="0" w:space="0" w:color="auto"/>
        <w:bottom w:val="none" w:sz="0" w:space="0" w:color="auto"/>
        <w:right w:val="none" w:sz="0" w:space="0" w:color="auto"/>
      </w:divBdr>
    </w:div>
    <w:div w:id="1318728883">
      <w:bodyDiv w:val="1"/>
      <w:marLeft w:val="0"/>
      <w:marRight w:val="0"/>
      <w:marTop w:val="0"/>
      <w:marBottom w:val="0"/>
      <w:divBdr>
        <w:top w:val="none" w:sz="0" w:space="0" w:color="auto"/>
        <w:left w:val="none" w:sz="0" w:space="0" w:color="auto"/>
        <w:bottom w:val="none" w:sz="0" w:space="0" w:color="auto"/>
        <w:right w:val="none" w:sz="0" w:space="0" w:color="auto"/>
      </w:divBdr>
    </w:div>
    <w:div w:id="1445661201">
      <w:bodyDiv w:val="1"/>
      <w:marLeft w:val="0"/>
      <w:marRight w:val="0"/>
      <w:marTop w:val="0"/>
      <w:marBottom w:val="0"/>
      <w:divBdr>
        <w:top w:val="none" w:sz="0" w:space="0" w:color="auto"/>
        <w:left w:val="none" w:sz="0" w:space="0" w:color="auto"/>
        <w:bottom w:val="none" w:sz="0" w:space="0" w:color="auto"/>
        <w:right w:val="none" w:sz="0" w:space="0" w:color="auto"/>
      </w:divBdr>
    </w:div>
    <w:div w:id="159174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F0A76-0298-4720-B313-D1FD2F858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1968</Words>
  <Characters>11219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2023-01-05T02:33:00Z</cp:lastPrinted>
  <dcterms:created xsi:type="dcterms:W3CDTF">2023-01-05T02:17:00Z</dcterms:created>
  <dcterms:modified xsi:type="dcterms:W3CDTF">2023-01-05T02:34:00Z</dcterms:modified>
</cp:coreProperties>
</file>